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6735af4b0cf6917893c64ed6d04d4e564c907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 287 БАСМАННОГО РАЙОНА, ОГРАНИЧЕННОГО МЯСНИЦКОЙ УЛИЦЕЙ, МАЛЫМ ХАРИТОНЬЕВСКИМ ПЕРЕУЛКОМ, ПЕРЕУЛКОМ ОГОРОДНАЯ СЛОБОДА, ГУСЯТНИКОВЫМ ПЕРЕУЛКОМ (ЦАО) (В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http://basman.mos.ru/electronic-public-discussion/detail/10288106.html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288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288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2025-01-01T01:06:03Z</dcterms:created>
  <dcterms:modified xsi:type="dcterms:W3CDTF">2025-01-01T01:06:03Z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