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7479df65807893b3d88f82797bb98a5956796"/>
    <w:p>
      <w:pPr>
        <w:pStyle w:val="Heading3"/>
      </w:pPr>
      <w:r>
        <w:t xml:space="preserve">ОПОВЕЩЕНИЕ о начале общественных обсуждений по корректировке проекта межевания части квартала Басманного района, ограниченного Новой Басманной улицей, улицей Александра Лукьянова, Старой Басманной улицей, Басманным тупиком (ЦАО)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http://basman.mos.ru/electronic-public-discussion/detail/10343809.html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103438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103438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2025-06-27T17:23:27Z</dcterms:created>
  <dcterms:modified xsi:type="dcterms:W3CDTF">2025-06-27T17:23:27Z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