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фильная-четверть"/>
    <w:p>
      <w:pPr>
        <w:pStyle w:val="Heading3"/>
      </w:pPr>
      <w:r>
        <w:t xml:space="preserve">Профильная четверть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t xml:space="preserve">Летом 2022 г. Образовательный проект «Профильная четверть» возвращается к привычному формату работы и приглашает всех</w:t>
      </w:r>
      <w:r>
        <w:t xml:space="preserve"> </w:t>
      </w:r>
      <w:r>
        <w:rPr>
          <w:bCs/>
          <w:b/>
        </w:rPr>
        <w:t xml:space="preserve">московских школьников от 7 до 17 лет</w:t>
      </w:r>
      <w:r>
        <w:t xml:space="preserve"> </w:t>
      </w:r>
      <w:r>
        <w:t xml:space="preserve">принять участие в городских профильных сменах.</w:t>
      </w:r>
    </w:p>
    <w:p>
      <w:pPr>
        <w:pStyle w:val="BodyText"/>
      </w:pPr>
      <w:r>
        <w:t xml:space="preserve">Летние смены «Профильной четверти» – это мастер-классы по выбранному направлению, просветительские и досуговые мероприятия, активности на свежем воздухе, опытные вожатые и педагоги, новые друзья, а в целом – максимально полезные каникулы для участников. Проект успешно реализуется с 2015 года, а его участниками стали уже более 30 тысяч школьников.</w:t>
      </w:r>
    </w:p>
    <w:p>
      <w:pPr>
        <w:pStyle w:val="BodyText"/>
      </w:pPr>
      <w:r>
        <w:rPr>
          <w:bCs/>
          <w:b/>
        </w:rPr>
        <w:t xml:space="preserve">Смены реализуются с 09:00 до 18:00 с питанием (завтрак и обед).</w:t>
      </w:r>
      <w:r>
        <w:t xml:space="preserve"> </w:t>
      </w:r>
      <w:r>
        <w:t xml:space="preserve">Городской формат летних смен очень удобен для детей и родителей. Дети заняты делом, пока родители на работе, и в то же время всегда есть возможность вместе провести вечер.</w:t>
      </w:r>
    </w:p>
    <w:p>
      <w:pPr>
        <w:pStyle w:val="BodyText"/>
      </w:pPr>
      <w:r>
        <w:t xml:space="preserve">Летний сезон 2022 г. проводится в два этапа:</w:t>
      </w:r>
    </w:p>
    <w:p>
      <w:pPr>
        <w:pStyle w:val="BodyText"/>
      </w:pPr>
      <w:r>
        <w:rPr>
          <w:bCs/>
          <w:b/>
        </w:rPr>
        <w:t xml:space="preserve">I этап: с 30 мая по 01 июля (пять смен)</w:t>
      </w:r>
      <w:r>
        <w:t xml:space="preserve">;</w:t>
      </w:r>
    </w:p>
    <w:p>
      <w:pPr>
        <w:pStyle w:val="BodyText"/>
      </w:pPr>
      <w:r>
        <w:rPr>
          <w:bCs/>
          <w:b/>
        </w:rPr>
        <w:t xml:space="preserve">II этап: с 11 июля по 12 августа (пять смен)</w:t>
      </w:r>
      <w:r>
        <w:t xml:space="preserve">.</w:t>
      </w:r>
    </w:p>
    <w:p>
      <w:pPr>
        <w:pStyle w:val="BodyText"/>
      </w:pPr>
      <w:r>
        <w:t xml:space="preserve">В настоящее время открыта регистрация на смены первого этапа.</w:t>
      </w:r>
    </w:p>
    <w:p>
      <w:pPr>
        <w:pStyle w:val="BodyText"/>
      </w:pPr>
      <w:r>
        <w:t xml:space="preserve">В этом году смены проводятся сразу на нескольких площадках  ГБПОУ «Воробьевы горы». Одной из самых любимых, конечно, является </w:t>
      </w:r>
      <w:r>
        <w:rPr>
          <w:bCs/>
          <w:b/>
        </w:rPr>
        <w:t xml:space="preserve">Московский дворец пионеров (улица Косыгина, д. 17).</w:t>
      </w:r>
      <w:r>
        <w:t xml:space="preserve"> </w:t>
      </w:r>
      <w:r>
        <w:t xml:space="preserve">Большая территория Дворца и техническая оснащенность дают безграничный простор для активной деятельности. Помимо МДП смены состоятся в</w:t>
      </w:r>
      <w:r>
        <w:t xml:space="preserve"> </w:t>
      </w:r>
      <w:r>
        <w:rPr>
          <w:bCs/>
          <w:b/>
        </w:rPr>
        <w:t xml:space="preserve">Центре «На Донской» (улица Донская, д. 37) </w:t>
      </w:r>
      <w:r>
        <w:t xml:space="preserve">и</w:t>
      </w:r>
      <w:r>
        <w:t xml:space="preserve"> </w:t>
      </w:r>
      <w:r>
        <w:rPr>
          <w:bCs/>
          <w:b/>
        </w:rPr>
        <w:t xml:space="preserve">Отделении «Ясенево» (Новоясеневский пр-т, д. 30, корп.3)</w:t>
      </w:r>
      <w:r>
        <w:t xml:space="preserve">.</w:t>
      </w:r>
    </w:p>
    <w:p>
      <w:pPr>
        <w:pStyle w:val="BodyText"/>
      </w:pPr>
      <w:r>
        <w:t xml:space="preserve">В рамках смен ребята проведут научные эксперименты, освоят программирование и конструирование, разработают собственные веб-сайты, разберутся в тонкостях киноискусства и актерского мастерства, узнают больше интересных фактов о физике, математике и астрономии, смогут создать свои мультфильмы и многое другое.</w:t>
      </w:r>
    </w:p>
    <w:p>
      <w:pPr>
        <w:pStyle w:val="BodyText"/>
      </w:pPr>
      <w:r>
        <w:t xml:space="preserve">Не упустите уникальную возможность провести лето с Образовательным проектом «Профильная четверть». Спешите подать заявку!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Подробно ознакомиться с программами и зарегистрироваться можно на информационном портале Управления городских программ ГБПОУ «Воробьевы горы» (</w:t>
      </w:r>
      <w:hyperlink r:id="rId20">
        <w:r>
          <w:rPr>
            <w:rStyle w:val="Hyperlink"/>
            <w:bCs/>
            <w:b/>
          </w:rPr>
          <w:t xml:space="preserve">https://gc.msk.ru/prof/smens/96943</w:t>
        </w:r>
      </w:hyperlink>
      <w:r>
        <w:rPr>
          <w:bCs/>
          <w:b/>
        </w:rPr>
        <w:t xml:space="preserve">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http://basman.mos.ru/presscenter/important-information/detail/10809065.html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10809065.html" TargetMode="External" /><Relationship Type="http://schemas.openxmlformats.org/officeDocument/2006/relationships/hyperlink" Id="rId20" Target="https://gc.msk.ru/prof/smens/969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important-information/detail/10809065.html" TargetMode="External" /><Relationship Type="http://schemas.openxmlformats.org/officeDocument/2006/relationships/hyperlink" Id="rId20" Target="https://gc.msk.ru/prof/smens/969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2024-06-07T23:41:37Z</dcterms:created>
  <dcterms:modified xsi:type="dcterms:W3CDTF">2024-06-07T23:41:37Z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