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b5dbc2137fcaf1705dd138b4600b907c28bdc1"/>
    <w:p>
      <w:pPr>
        <w:pStyle w:val="Heading3"/>
      </w:pPr>
      <w:r>
        <w:t xml:space="preserve">Извещение о постановке на государственный кадастровый учет земельного участка по адресу: Машкова ул., д.9, стр.1</w:t>
      </w:r>
    </w:p>
    <w:p>
      <w:pPr>
        <w:pStyle w:val="FirstParagraph"/>
      </w:pPr>
      <w:r>
        <w:t xml:space="preserve">14.11.2022</w:t>
      </w:r>
    </w:p>
    <w:p>
      <w:pPr>
        <w:pStyle w:val="BodyText"/>
      </w:pPr>
      <w:r>
        <w:t xml:space="preserve">В соответствии с Федеральным законом от 29.12.2004 № 189-ФЗ «О введении в действие Жилищного кодекса Российской Федерации» Департаментом городского имущества города Москвы принято решение о проведении кадастровых работ по постановке на государственный кадастровый учет земельного участка под многоквартирным жилым домом по адресу: г. Москва, Машкова ул., д.9, стр.1 в соответствии с распоряжением Департамента городского имущества города Москвы об утверждении проекта межевания территории квартала от 11.07.2022 № 38718 за счет средств бюджета города Москвы.</w:t>
      </w:r>
    </w:p>
    <w:p>
      <w:pPr>
        <w:pStyle w:val="BodyText"/>
      </w:pPr>
      <w:r>
        <w:t xml:space="preserve">Кадастровые работы будут проводиться с 19.12.2022. Срок проведения работ – 85 рабочих дней.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случае принятия органом регистрации прав решения о приостановлении осуществления государственного кадастрового учета земельного участка, срок проведения кадастровых работ может быть продлен в целях устранения причин, препятствующих осуществлению государственного кадастрового учета.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http://basman.mos.ru/presscenter/important-information/detail/11221396.html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112213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112213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2023-10-10T19:30:27Z</dcterms:created>
  <dcterms:modified xsi:type="dcterms:W3CDTF">2023-10-10T19:30:27Z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