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6459341e1443d0e982e042d90f2c8b4e5ad0b"/>
    <w:p>
      <w:pPr>
        <w:pStyle w:val="Heading3"/>
      </w:pPr>
      <w:r>
        <w:t xml:space="preserve">О правилах осуществления перевода денежных средств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http://basman.mos.ru/presscenter/important-information/detail/11599743.html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99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99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2025-02-27T11:10:05Z</dcterms:created>
  <dcterms:modified xsi:type="dcterms:W3CDTF">2025-02-27T11:10:05Z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