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удь-в-курсе-налоговой-задолженности"/>
    <w:p>
      <w:pPr>
        <w:pStyle w:val="Heading3"/>
      </w:pPr>
      <w:r>
        <w:t xml:space="preserve">Будь в курсе налоговой задолженности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drawing>
          <wp:inline>
            <wp:extent cx="5334000" cy="77022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FNS/Будь%20в%20курсе%20налоговой%20задолженнос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22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http://basman.mos.ru/presscenter/important-information/detail/11676552.html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76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76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2025-06-28T20:42:07Z</dcterms:created>
  <dcterms:modified xsi:type="dcterms:W3CDTF">2025-06-28T20:42:07Z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