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7317729c44a6bb2f74bc5e6917a7ecd84cfa5"/>
    <w:p>
      <w:pPr>
        <w:pStyle w:val="Heading3"/>
      </w:pPr>
      <w:r>
        <w:t xml:space="preserve">Сводный план вебинаров, проводимый территориальными налоговыми органами в 3 квартале 2023 года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http://basman.mos.ru/presscenter/important-information/detail/11676715.html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76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76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2025-02-27T13:01:02Z</dcterms:created>
  <dcterms:modified xsi:type="dcterms:W3CDTF">2025-02-27T13:01:02Z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