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46ec311a98e2dc1b4aa31b140610a4e026a3c"/>
    <w:p>
      <w:pPr>
        <w:pStyle w:val="Heading3"/>
      </w:pPr>
      <w:r>
        <w:t xml:space="preserve">Заседание Совета по вопросам межнациональных отношений и миграции Басманного района города Москвы.</w:t>
      </w:r>
    </w:p>
    <w:p>
      <w:pPr>
        <w:pStyle w:val="FirstParagraph"/>
      </w:pPr>
      <w:r>
        <w:t xml:space="preserve">15.11.2024</w:t>
      </w:r>
    </w:p>
    <w:p>
      <w:pPr>
        <w:pStyle w:val="BodyText"/>
      </w:pPr>
      <w:r>
        <w:t xml:space="preserve">14 ноября 2024 года состоялось заседание Совета по вопросам межнациональных отношений и миграции Басманного района города Москвы.</w:t>
      </w:r>
    </w:p>
    <w:p>
      <w:pPr>
        <w:pStyle w:val="BodyText"/>
      </w:pPr>
      <w:r>
        <w:t xml:space="preserve">Обсуждали результаты деятельности отдела МВД России по Басманному району г. Москвы по противодействию нелегальной миграции и управы Басманного района по плану работы Совета по вопросам межнациональных отношений и миграции, а также работу по социальной и культурной адаптации и интеграции иностранных граждан, занятых в сфере ЖКХ, а также профилактику их участия в несанкционированных мероприятиях и противоправных видах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http://basman.mos.ru/presscenter/important-information/detail/12664090.html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664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664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2025-08-05T14:42:35Z</dcterms:created>
  <dcterms:modified xsi:type="dcterms:W3CDTF">2025-08-05T14:42:35Z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