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c65aa5b9457578e70698f6a3bce5985a53724f"/>
    <w:p>
      <w:pPr>
        <w:pStyle w:val="Heading3"/>
      </w:pPr>
      <w:r>
        <w:t xml:space="preserve">24 апреля 2025 года, в управе Басманного района состоялось плановое заседание постоянно действующей рабочей группы по вопросам профилактики терроризма и минимизации его последствий.</w:t>
      </w:r>
    </w:p>
    <w:p>
      <w:pPr>
        <w:pStyle w:val="FirstParagraph"/>
      </w:pPr>
      <w:r>
        <w:t xml:space="preserve">26.05.2025</w:t>
      </w:r>
    </w:p>
    <w:p>
      <w:pPr>
        <w:pStyle w:val="BodyText"/>
      </w:pPr>
      <w:r>
        <w:t xml:space="preserve">Совместно с представителями правоохранительных органов, МЧС, руководителями управляющих организаций и других структур мы обсудили ключевые меры по обеспечению безопасности в период подготовки и проведения праздничных мероприятий, приуроченных к 1 мая и Дню Победы.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Особое внимание было уделено реализации требований к антитеррористической защищённости объектов, расположенных по маршруту следования колонн военной техники в дни репетиций и проведения парада Победы.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рассмотрели мероприятия, которые пройдут в праздничные дни на территории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итогам заседания участникам рабочей группы, а также представителям профильных организаций были даны необходимые поручения.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Безопасность наших жителей — наша общая задача. Призываем каждого быть бдительными и оперативно сообщать о подозрительных ситуациях в компетентные органы.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http://basman.mos.ru/presscenter/important-information/detail/12988206.html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9882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9882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2025-08-05T14:42:34Z</dcterms:created>
  <dcterms:modified xsi:type="dcterms:W3CDTF">2025-08-05T14:42:34Z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