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4187cf6ca2c8110e9ac568ad63552b3cedd13"/>
    <w:p>
      <w:pPr>
        <w:pStyle w:val="Heading3"/>
      </w:pPr>
      <w:r>
        <w:t xml:space="preserve">Басманной межрайонной прокуратурой г. Москвы проведена проверка</w:t>
      </w:r>
    </w:p>
    <w:p>
      <w:pPr>
        <w:pStyle w:val="FirstParagraph"/>
      </w:pPr>
      <w:r>
        <w:t xml:space="preserve">01.08.2025</w:t>
      </w:r>
    </w:p>
    <w:p>
      <w:pPr>
        <w:pStyle w:val="BodyText"/>
      </w:pPr>
      <w:r>
        <w:t xml:space="preserve">Басманной межрайонной прокуратурой г. Москвы по обращению жителей многоквартирного дома проведена проверка законодательства в области обращения с животными в целях их защиты, выразившихся в незаконном содержании домашних животных в жилом помещении в антисанитарных условиях. В одной из квартир выявлено содержания 4 кошек, содержащие в антисанитарных условиях. Специалистами отобраны пробы воздуха квартиры, в ходе которых в воздухе установлено превышение предельно допустимой концентрации содержания аммиака в 12 раз. По результатам проверки Басманная межрайонная прокуратура г. Москвы направила в суд исковое заявление о запрете содержания домашних животных в квартире и обязании собственника жилого помещения привести его в надлежащее санитарное состояние.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http://basman.mos.ru/presscenter/important-information/detail/13135634.html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135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135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2025-08-05T14:42:12Z</dcterms:created>
  <dcterms:modified xsi:type="dcterms:W3CDTF">2025-08-05T14:42:12Z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