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09694c168f45a9031619ebe1f14871b0477f0"/>
    <w:p>
      <w:pPr>
        <w:pStyle w:val="Heading3"/>
      </w:pPr>
      <w:r>
        <w:t xml:space="preserve">Обучающий семинар для уполномоченных представителей собственников помещений в МКД</w:t>
      </w:r>
    </w:p>
    <w:p>
      <w:pPr>
        <w:pStyle w:val="FirstParagraph"/>
      </w:pPr>
      <w:r>
        <w:t xml:space="preserve">14.03.2018</w:t>
      </w:r>
    </w:p>
    <w:p>
      <w:pPr>
        <w:pStyle w:val="BodyText"/>
      </w:pPr>
      <w:r>
        <w:rPr>
          <w:bCs/>
          <w:b/>
        </w:rPr>
        <w:t xml:space="preserve">Обучающий семинар для уполномоченных представителей собственников помещений в МКД</w:t>
      </w:r>
    </w:p>
    <w:p>
      <w:pPr>
        <w:pStyle w:val="BodyText"/>
      </w:pPr>
      <w:r>
        <w:rPr>
          <w:bCs/>
          <w:b/>
        </w:rPr>
        <w:t xml:space="preserve">«Основы общественного контроля за реализацией Региональной программы капитального ремонта»</w:t>
      </w:r>
    </w:p>
    <w:p>
      <w:pPr>
        <w:pStyle w:val="BodyText"/>
      </w:pPr>
      <w:r>
        <w:t xml:space="preserve">Городская комиссия по обеспечению общественного контроля за реализацией Региональной программы капитального ремонта общего имущества в многоквартирных домах на постоянной основе проводит бесплатные обучающие семинары для уполномоченных представителей собственников, представителей ТСЖ, участвующих в приемке работ по капитальному ремонту.</w:t>
      </w:r>
    </w:p>
    <w:p>
      <w:pPr>
        <w:pStyle w:val="BodyText"/>
      </w:pPr>
      <w:r>
        <w:t xml:space="preserve">Специальный курс направлен на развитие системы общественного контроля за качеством выполнения работ по капитальному ремонту. По окончанию курса для уполномоченных представителей собственников выдаётся сертификат о получении первоочередных знаний и навыков в сфере капитального ремонта.</w:t>
      </w:r>
    </w:p>
    <w:p>
      <w:pPr>
        <w:pStyle w:val="BodyText"/>
      </w:pPr>
      <w:r>
        <w:t xml:space="preserve">Учебно-производственный комплекс капитального ремонта на базе ОАО «САНТЕХПРОМ» включает в себя:</w:t>
      </w:r>
    </w:p>
    <w:p>
      <w:pPr>
        <w:pStyle w:val="BodyText"/>
      </w:pPr>
      <w:r>
        <w:t xml:space="preserve">· Демонстрационный выставочный зал;</w:t>
      </w:r>
    </w:p>
    <w:p>
      <w:pPr>
        <w:pStyle w:val="BodyText"/>
      </w:pPr>
      <w:r>
        <w:t xml:space="preserve">· Учебно-производственную базу</w:t>
      </w:r>
    </w:p>
    <w:p>
      <w:pPr>
        <w:pStyle w:val="BodyText"/>
      </w:pPr>
      <w:r>
        <w:t xml:space="preserve">В демонстрационном зале показаны виды работ капитального ремонта, предусмотренные Региональной программой и технологии их производства в формате «Было – стало», а также учебные классы, оборудованные видео и звуковым оборудованием, наглядными материалами необходимыми для проведения обучения.</w:t>
      </w:r>
    </w:p>
    <w:p>
      <w:pPr>
        <w:pStyle w:val="BodyText"/>
      </w:pPr>
      <w:r>
        <w:t xml:space="preserve">Семинары проводятся ежемесячно по адресу:</w:t>
      </w:r>
      <w:r>
        <w:t xml:space="preserve"> </w:t>
      </w:r>
      <w:r>
        <w:rPr>
          <w:bCs/>
          <w:b/>
        </w:rPr>
        <w:t xml:space="preserve">м. Щёлковская, ул. Амурская, д.9/6,</w:t>
      </w:r>
      <w:r>
        <w:t xml:space="preserve"> </w:t>
      </w:r>
      <w:r>
        <w:t xml:space="preserve">(1-ый вагон из центра, выход к автовокзалу, далее автобусом № 3 или маршрутным такси № 3 до остановки «10 автобусный парк»).</w:t>
      </w:r>
    </w:p>
    <w:p>
      <w:pPr>
        <w:pStyle w:val="BodyText"/>
      </w:pPr>
      <w:r>
        <w:t xml:space="preserve">Предварительная запись и дополнительная информация по тел.:</w:t>
      </w:r>
      <w:r>
        <w:t xml:space="preserve"> </w:t>
      </w:r>
      <w:r>
        <w:rPr>
          <w:bCs/>
          <w:b/>
        </w:rPr>
        <w:t xml:space="preserve">+7 (495) 223-48-30.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http://basman.mos.ru/presscenter/important-information/detail/7196329.html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96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96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2024-11-25T19:57:31Z</dcterms:created>
  <dcterms:modified xsi:type="dcterms:W3CDTF">2024-11-25T19:57:31Z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