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бираем-детское-кресло-для-автомобиля"/>
    <w:p>
      <w:pPr>
        <w:pStyle w:val="Heading3"/>
      </w:pPr>
      <w:r>
        <w:t xml:space="preserve">Выбираем детское кресло для автомобиля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rPr>
          <w:bCs/>
          <w:b/>
        </w:rPr>
        <w:t xml:space="preserve">С 1 января 2006 года вступил в действие п. 22.9 Правил дорожного движения, утвержденных постановлением Совета министров - Правительством Российской.</w:t>
      </w:r>
    </w:p>
    <w:p>
      <w:pPr>
        <w:pStyle w:val="BodyText"/>
      </w:pPr>
      <w:r>
        <w:t xml:space="preserve">Федерации от 23.10.1993 № 1090, согласно которому перевозка детей до 12-летнего возраста в транспортных средствах, оборудованных ремнями безопасности, должна осуществляться с использованием детских удерживающих устройств, соответствующих весу и росту ребенка, или иных средств, позволяющих пристегнуть ребенка с помощью ремней безопасности, предусмотренных конструкцией транспортного средства, а на переднем сиденье легкового автомобиля - только с использованием детских удерживающих устройств (автолюлек, автокресел и детских сидений каждой весовой группы).</w:t>
      </w:r>
    </w:p>
    <w:p>
      <w:pPr>
        <w:pStyle w:val="BodyText"/>
      </w:pPr>
      <w:r>
        <w:t xml:space="preserve">О том, что детские автокресла не только обязательны, но еще и повышают безопасность ребенка при возникновении ДТП, знают все родители.</w:t>
      </w:r>
    </w:p>
    <w:p>
      <w:pPr>
        <w:pStyle w:val="BodyText"/>
      </w:pPr>
      <w:r>
        <w:t xml:space="preserve">С учетом того, что для многих родителей выбор автокресла превращается в</w:t>
      </w:r>
    </w:p>
    <w:p>
      <w:pPr>
        <w:pStyle w:val="BodyText"/>
      </w:pPr>
      <w:r>
        <w:t xml:space="preserve">долгий и мучительный процесс, который, зачастую, заканчивается покупкой по рекомендации знакомых или на основе отзывов в сети Интернет, Роспотребнадзор считает необходимым довести до сведения потребителей информацию, которая должна помочь сделать правильный выбор при покупке детского автокресла.</w:t>
      </w:r>
    </w:p>
    <w:p>
      <w:pPr>
        <w:pStyle w:val="BodyText"/>
      </w:pPr>
      <w:r>
        <w:t xml:space="preserve">В первую очередь - это маркировка детского удерживающего устройства, которая включает в себя:</w:t>
      </w:r>
    </w:p>
    <w:p>
      <w:pPr>
        <w:pStyle w:val="BodyText"/>
      </w:pPr>
      <w:r>
        <w:t xml:space="preserve">- полное или сокращенное название предприятия-изготовителя либо фабричная марка, а также год производства;</w:t>
      </w:r>
    </w:p>
    <w:p>
      <w:pPr>
        <w:pStyle w:val="BodyText"/>
      </w:pPr>
      <w:r>
        <w:t xml:space="preserve">- чертеж, обозначающий способ правильного пристегивания;</w:t>
      </w:r>
    </w:p>
    <w:p>
      <w:pPr>
        <w:pStyle w:val="BodyText"/>
      </w:pPr>
      <w:r>
        <w:t xml:space="preserve">- несъемную табличку «ОЧЕНЬ ОПАСНО - Не использовать на сиденьях, оборудованных надувными подушками» если удерживающее устройство обращено назад. Надпись на табличке должна быть на русском языке;</w:t>
      </w:r>
    </w:p>
    <w:p>
      <w:pPr>
        <w:pStyle w:val="BodyText"/>
      </w:pPr>
      <w:r>
        <w:t xml:space="preserve">- обозначение категории удерживающего устройства: "универсальное", "ограниченное", "полууниверсальное" или "особое";</w:t>
      </w:r>
    </w:p>
    <w:p>
      <w:pPr>
        <w:pStyle w:val="BodyText"/>
      </w:pPr>
      <w:r>
        <w:t xml:space="preserve">- группы по массе ребенка, для которого предназначено устройство, а именно: 0 - 10 кг; 0 - 13 кг; 9 - 18 кг и т.д.</w:t>
      </w:r>
    </w:p>
    <w:p>
      <w:pPr>
        <w:pStyle w:val="BodyText"/>
      </w:pPr>
      <w:r>
        <w:t xml:space="preserve">- буквы Y для устройства с проходящей между ног лямкой;</w:t>
      </w:r>
    </w:p>
    <w:p>
      <w:pPr>
        <w:pStyle w:val="BodyText"/>
      </w:pPr>
      <w:r>
        <w:t xml:space="preserve">- буквы S для специального удерживающего устройства.</w:t>
      </w:r>
    </w:p>
    <w:p>
      <w:pPr>
        <w:pStyle w:val="BodyText"/>
      </w:pPr>
      <w:r>
        <w:t xml:space="preserve">Обозначения должны быть четкими и нестираемыми, наносятся на соответствующую табличку или проставляются непосредственно на лямке, табличке.</w:t>
      </w:r>
    </w:p>
    <w:p>
      <w:pPr>
        <w:pStyle w:val="BodyText"/>
      </w:pPr>
      <w:r>
        <w:t xml:space="preserve">Маркировка должна быть износостойкой. Например: Универсальное 9-18 кг S</w:t>
      </w:r>
    </w:p>
    <w:p>
      <w:pPr>
        <w:pStyle w:val="BodyText"/>
      </w:pPr>
      <w:r>
        <w:t xml:space="preserve">В данном случае маркировка указывает, что детское удерживающее устройство можно использовать на любых типах транспортных средств для детей массой от 9 до 18 кг. Буква "S" - означает специальное удерживающее устройство.</w:t>
      </w:r>
    </w:p>
    <w:p>
      <w:pPr>
        <w:pStyle w:val="BodyText"/>
      </w:pPr>
      <w:r>
        <w:t xml:space="preserve">Использование детских удерживающих устройств, относящихся к "универсальной", "полууниверсальной" и "ограниченной" категориям, допускается на передних и задних сиденьях, если устройства устанавливают в соответствии с инструкцией предприятия-изготовителя. В непосредственной близости от места, где в устройстве находится голова ребенка, должен быть стационарно прикреплен предупредительный знак с минимальной текстовой информацией.</w:t>
      </w:r>
    </w:p>
    <w:p>
      <w:pPr>
        <w:pStyle w:val="BodyText"/>
      </w:pPr>
      <w:r>
        <w:t xml:space="preserve">Одновременно на упаковочной коробке должен быть указан адрес, по которому покупатель может обратиться за получением дополнительной информации об установке детского удерживающего устройства в конкретных автомобилях.</w:t>
      </w:r>
    </w:p>
    <w:p>
      <w:pPr>
        <w:pStyle w:val="BodyText"/>
      </w:pPr>
      <w:r>
        <w:t xml:space="preserve">К каждому устройству должна быть приложена Инструкция на русском языке, которая, среди прочего, обязательно будет содержать следующие сведения:</w:t>
      </w:r>
    </w:p>
    <w:p>
      <w:pPr>
        <w:pStyle w:val="BodyText"/>
      </w:pPr>
      <w:r>
        <w:t xml:space="preserve">- сведения о методе установки, который иллюстрируется с помощью фотографий и/или очень четких рисунков;</w:t>
      </w:r>
    </w:p>
    <w:p>
      <w:pPr>
        <w:pStyle w:val="BodyText"/>
      </w:pPr>
      <w:r>
        <w:t xml:space="preserve">- сведения о весовых группах, для которых предназначено устройство;</w:t>
      </w:r>
    </w:p>
    <w:p>
      <w:pPr>
        <w:pStyle w:val="BodyText"/>
      </w:pPr>
      <w:r>
        <w:t xml:space="preserve">- рекомендации и предупреждения о состоянии всех крепежных лямок удерживающего устройства;</w:t>
      </w:r>
    </w:p>
    <w:p>
      <w:pPr>
        <w:pStyle w:val="BodyText"/>
      </w:pPr>
      <w:r>
        <w:t xml:space="preserve">- рекомендации о том, чтобы ребенок не оставался без присмотра в детском удерживающем устройстве и другие требования, установленные стандартом.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http://basman.mos.ru/presscenter/important-information/detail/7364723.html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364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364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2023-12-25T05:20:32Z</dcterms:created>
  <dcterms:modified xsi:type="dcterms:W3CDTF">2023-12-25T05:20:32Z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