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5d8b44d237a3be9a0d936a8618d81a4871627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январь - март 2019 года</w:t>
      </w:r>
    </w:p>
    <w:p>
      <w:pPr>
        <w:pStyle w:val="FirstParagraph"/>
      </w:pPr>
      <w:r>
        <w:t xml:space="preserve">26.12.2018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Направление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3) Подготовка и выдача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4)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5)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6) Предоставление сведений, содержащихся в ИАИС ОГД города Москвы.</w:t>
            </w:r>
          </w:p>
        </w:tc>
        <w:tc>
          <w:tcPr/>
          <w:p>
            <w:pPr>
              <w:jc w:val="left"/>
            </w:pPr>
            <w:r>
              <w:t xml:space="preserve">14.01.2019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11.02.2019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11.03.2019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Москомархитектура</w:t>
            </w:r>
          </w:p>
          <w:p>
            <w:pPr>
              <w:jc w:val="left"/>
            </w:pPr>
            <w:r>
              <w:t xml:space="preserve">Триумфальная пл., д.1, большой зал Архсовета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С.А. Фурсов,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Н.В. Корягина,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запись обязательн по тел.:</w:t>
            </w:r>
          </w:p>
          <w:p>
            <w:pPr>
              <w:jc w:val="left"/>
            </w:pPr>
            <w:r>
              <w:t xml:space="preserve">8 (499) 250-51-76</w:t>
            </w:r>
          </w:p>
          <w:p>
            <w:pPr>
              <w:jc w:val="left"/>
            </w:pPr>
            <w:r>
              <w:t xml:space="preserve">8 (499) 251-34-23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8) Предоставление информации из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Сводного плана подземных коммуникаций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и сооружений в городе Москве.</w:t>
            </w:r>
          </w:p>
          <w:p>
            <w:pPr>
              <w:jc w:val="left"/>
            </w:pPr>
            <w:r>
              <w:t xml:space="preserve">9)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10)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t xml:space="preserve">28.01.2019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18.02.2019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25.03.2019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t xml:space="preserve"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/>
          <w:p>
            <w:pPr>
              <w:jc w:val="left"/>
            </w:pPr>
            <w:r>
              <w:t xml:space="preserve">15.01.2019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29.01.2019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12.02.2019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26.02.2019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12.03.2019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26.03.2019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Мосгосстройнадзор</w:t>
            </w:r>
          </w:p>
          <w:p>
            <w:pPr>
              <w:jc w:val="left"/>
            </w:pPr>
            <w:r>
              <w:t xml:space="preserve">ул. Брянская, д. 9,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каб. 606а</w:t>
            </w:r>
          </w:p>
        </w:tc>
        <w:tc>
          <w:tcPr/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Д.А. Арбузов</w:t>
            </w:r>
          </w:p>
          <w:p>
            <w:pPr>
              <w:jc w:val="left"/>
            </w:pPr>
            <w:r>
              <w:t xml:space="preserve">С.Д. Вихлянцев</w:t>
            </w:r>
          </w:p>
          <w:p>
            <w:pPr>
              <w:jc w:val="left"/>
            </w:pPr>
            <w:r>
              <w:t xml:space="preserve">Ю.Г. Горшков</w:t>
            </w:r>
          </w:p>
          <w:p>
            <w:pPr>
              <w:jc w:val="left"/>
            </w:pPr>
            <w:r>
              <w:t xml:space="preserve">Заявки на участие направлять по электронной почте:</w:t>
            </w:r>
          </w:p>
          <w:p>
            <w:pPr>
              <w:jc w:val="left"/>
            </w:pPr>
            <w:r>
              <w:t xml:space="preserve">mgsn-gosuslugi@mos.ru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и прием уведомлений на проведение земляных работ, установку временных ограждений, размещение временных объектов.</w:t>
            </w:r>
          </w:p>
        </w:tc>
        <w:tc>
          <w:tcPr/>
          <w:p>
            <w:pPr>
              <w:jc w:val="left"/>
            </w:pPr>
            <w:r>
              <w:t xml:space="preserve">15.01.2019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14.02.2019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05.03.2019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Объединение административно-технических инспекций</w:t>
            </w:r>
          </w:p>
          <w:p>
            <w:pPr>
              <w:jc w:val="left"/>
            </w:pPr>
            <w:r>
              <w:t xml:space="preserve">ул. Таганская дом 30/2 стр. 3, каб. 104</w:t>
            </w:r>
          </w:p>
        </w:tc>
        <w:tc>
          <w:tcPr/>
          <w:p>
            <w:pPr>
              <w:jc w:val="left"/>
            </w:pPr>
            <w:r>
              <w:t xml:space="preserve">В.Ю. Ершов</w:t>
            </w:r>
          </w:p>
          <w:p>
            <w:pPr>
              <w:jc w:val="left"/>
            </w:pPr>
            <w:r>
              <w:t xml:space="preserve">8 (495) 912-82-00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Проведение проверки достоверности определения сметной стоимости объектов капитального строительства, строительство или реконструкция которых финансируется полностью или частично за счет средств бюджета города Москвы.</w:t>
            </w:r>
          </w:p>
          <w:p>
            <w:pPr>
              <w:jc w:val="left"/>
            </w:pPr>
            <w:r>
              <w:t xml:space="preserve">3)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/>
          <w:p>
            <w:pPr>
              <w:jc w:val="left"/>
            </w:pPr>
            <w:r>
              <w:t xml:space="preserve">30.01.2019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27.02.2019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27.03.2019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Мосгосэкспертиза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ул.2-я Брестская, д. 8,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эт. 4, Зал совещаний</w:t>
            </w:r>
          </w:p>
        </w:tc>
        <w:tc>
          <w:tcPr/>
          <w:p>
            <w:pPr>
              <w:jc w:val="left"/>
            </w:pPr>
            <w:r>
              <w:t xml:space="preserve">П.И. Дмитренко</w:t>
            </w:r>
            <w:r>
              <w:t xml:space="preserve"> </w:t>
            </w:r>
          </w:p>
          <w:p>
            <w:pPr>
              <w:jc w:val="left"/>
            </w:pPr>
            <w:r>
              <w:t xml:space="preserve">8 (495) 620-20-00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доб. 55907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Выдача застройщику заключения о соответствии застройщика и проектной декларации требованиям, установленным частью 2 статьи 3, статьями 20 и 21 Федерального закона от 30 декабря 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(гос. услуга).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2) Подача ежеквартальной отчетности застройщика в электронном виде через портал государственных услуг (сервис).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21.01.2019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22.10.2019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18.02.2019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19.02.2019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25.03.2019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26.03.2019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Москомстройинвест</w:t>
            </w:r>
            <w:r>
              <w:br/>
            </w:r>
            <w:r>
              <w:t xml:space="preserve">ул. Воздвиженка, д. 8/1, стр. 1,</w:t>
            </w:r>
            <w:r>
              <w:br/>
            </w:r>
            <w:r>
              <w:t xml:space="preserve">эт. 3, каб. 320</w:t>
            </w:r>
          </w:p>
        </w:tc>
        <w:tc>
          <w:tcPr/>
          <w:p>
            <w:pPr>
              <w:jc w:val="left"/>
            </w:pPr>
            <w:r>
              <w:t xml:space="preserve">Р.Н. Галиханов</w:t>
            </w:r>
          </w:p>
          <w:p>
            <w:pPr>
              <w:jc w:val="left"/>
            </w:pPr>
            <w:r>
              <w:t xml:space="preserve">8 (495) 620-20-00,</w:t>
            </w:r>
          </w:p>
          <w:p>
            <w:pPr>
              <w:jc w:val="left"/>
            </w:pPr>
            <w:r>
              <w:t xml:space="preserve">доб. 59-912.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t xml:space="preserve">Invest-control@mos.ru</w:t>
            </w:r>
          </w:p>
          <w:p>
            <w:pPr>
              <w:jc w:val="left"/>
            </w:pPr>
            <w:r>
              <w:t xml:space="preserve">с темой письма: «Заявка на участие в семинаре-ЗОС»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Н.Г. Гонтаренко</w:t>
            </w:r>
          </w:p>
          <w:p>
            <w:pPr>
              <w:jc w:val="left"/>
            </w:pPr>
            <w:r>
              <w:t xml:space="preserve">8 (495) 620-20-00</w:t>
            </w:r>
            <w:r>
              <w:br/>
            </w:r>
            <w:r>
              <w:t xml:space="preserve">доб. 69-678.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  <w:r>
              <w:t xml:space="preserve"> </w:t>
            </w:r>
          </w:p>
          <w:p>
            <w:pPr>
              <w:jc w:val="left"/>
            </w:pPr>
            <w:r>
              <w:t xml:space="preserve">Invest-control@mos.ru</w:t>
            </w:r>
          </w:p>
          <w:p>
            <w:pPr>
              <w:jc w:val="left"/>
            </w:pPr>
            <w:r>
              <w:t xml:space="preserve">с темой письма: «Заявка на участие в семинаре-Отчетность»</w:t>
            </w:r>
          </w:p>
        </w:tc>
      </w:tr>
    </w:tbl>
    <w:p>
      <w:pPr>
        <w:pStyle w:val="BodyText"/>
      </w:pPr>
      <w:r>
        <w:rPr>
          <w:iCs/>
          <w:i/>
        </w:rPr>
        <w:t xml:space="preserve">Для получения консультации по справочным вопросам в сфере строительства Вы можете обратиться в Единый контактный центр Комплекса градостроительной политики и строительства города Москвы.</w:t>
      </w:r>
    </w:p>
    <w:p>
      <w:pPr>
        <w:pStyle w:val="BodyText"/>
      </w:pPr>
      <w:r>
        <w:rPr>
          <w:iCs/>
          <w:i/>
        </w:rPr>
        <w:t xml:space="preserve"> </w:t>
      </w:r>
      <w:r>
        <w:rPr>
          <w:iCs/>
          <w:i/>
        </w:rPr>
        <w:t xml:space="preserve">Тел.:</w:t>
      </w:r>
      <w:r>
        <w:t xml:space="preserve"> </w:t>
      </w:r>
      <w:r>
        <w:rPr>
          <w:iCs/>
          <w:i/>
          <w:bCs/>
          <w:b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t xml:space="preserve"> </w:t>
      </w:r>
      <w:r>
        <w:rPr>
          <w:iCs/>
          <w:i/>
          <w:bCs/>
          <w:b/>
        </w:rPr>
        <w:t xml:space="preserve">help@str.mos.ru</w:t>
      </w:r>
      <w:r>
        <w:rPr>
          <w:iCs/>
          <w:i/>
        </w:rPr>
        <w:t xml:space="preserve">.</w:t>
      </w:r>
      <w:r>
        <w:rPr>
          <w:iCs/>
          <w:i/>
        </w:rPr>
        <w:t xml:space="preserve"> </w:t>
      </w:r>
    </w:p>
    <w:p>
      <w:pPr>
        <w:pStyle w:val="BodyText"/>
      </w:pPr>
      <w:r>
        <w:rPr>
          <w:iCs/>
          <w:i/>
        </w:rPr>
        <w:t xml:space="preserve">Время работы: понедельник-четверг - с 9:00 до 18:00, пятница - с 9:00 до 17:00.</w:t>
      </w:r>
      <w:r>
        <w:rPr>
          <w:iCs/>
          <w:i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http://basman.mos.ru/presscenter/important-information/detail/7792436.html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792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792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2024-10-18T17:17:41Z</dcterms:created>
  <dcterms:modified xsi:type="dcterms:W3CDTF">2024-10-18T17:17:41Z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