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ca045fe10347cfb4a23bd54ad5164b6b19365b"/>
    <w:p>
      <w:pPr>
        <w:pStyle w:val="Heading3"/>
      </w:pPr>
      <w:r>
        <w:t xml:space="preserve">Оповещение о проведении публичных слушаний. Проект внесения изменений в правила землепользования и застройки города Москвы в отношении территории по адресу: Доброслободская ул., д. 16, корп. 2, ЦАО.</w:t>
      </w:r>
    </w:p>
    <w:p>
      <w:pPr>
        <w:pStyle w:val="FirstParagraph"/>
      </w:pPr>
      <w:r>
        <w:t xml:space="preserve">11.01.2019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территории</w:t>
      </w:r>
      <w:r>
        <w:t xml:space="preserve"> </w:t>
      </w:r>
      <w:r>
        <w:t xml:space="preserve">по адресу: Доброслободская ул., д. 16, корп. 2, ЦАО.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21 января 2019 года по 28 января 2019 года</w:t>
      </w:r>
      <w:r>
        <w:t xml:space="preserve">. 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07 февраля 2019 года в 19:00 час.</w:t>
      </w:r>
      <w:r>
        <w:t xml:space="preserve"> </w:t>
      </w:r>
      <w:r>
        <w:t xml:space="preserve">по адресу: ул. Бауманская, д. 39.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 (ред. от 03.08.2018)).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8-(495)-637-56-02,8-(499)-766-98-49,8-(495)-912-51-25. 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управы Басманного района (</w:t>
      </w:r>
      <w:hyperlink r:id="rId20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Комиссия при Правительстве Москвы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 вопросам градостроительства,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землепользования и застройки в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Центральном административном округе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(Окружная комиссия)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http://basman.mos.ru/presscenter/important-information/detail/7812473.html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0" Target="http://basman.mos.ru/" TargetMode="External" /><Relationship Type="http://schemas.openxmlformats.org/officeDocument/2006/relationships/hyperlink" Id="rId21" Target="http://basman.mos.ru/presscenter/important-information/detail/78124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0" Target="http://basman.mos.ru/" TargetMode="External" /><Relationship Type="http://schemas.openxmlformats.org/officeDocument/2006/relationships/hyperlink" Id="rId21" Target="http://basman.mos.ru/presscenter/important-information/detail/78124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2023-08-23T09:03:36Z</dcterms:created>
  <dcterms:modified xsi:type="dcterms:W3CDTF">2023-08-23T09:03:36Z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