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89ef0d45f8212f9bc0e6424b9c7c7bef6db043"/>
    <w:p>
      <w:pPr>
        <w:pStyle w:val="Heading3"/>
      </w:pPr>
      <w:r>
        <w:t xml:space="preserve">Оповещение о проведении публичных слушаний. Материалы проекта внесения изменений в правила землепользования и застройки города Москвы в отношении территории по адресу: Новая Басманная ул., вл.28/2</w:t>
      </w:r>
    </w:p>
    <w:p>
      <w:pPr>
        <w:pStyle w:val="FirstParagraph"/>
      </w:pPr>
      <w:r>
        <w:t xml:space="preserve">18.10.2019</w:t>
      </w:r>
    </w:p>
    <w:p>
      <w:pPr>
        <w:pStyle w:val="BodyText"/>
      </w:pPr>
      <w:r>
        <w:t xml:space="preserve">На публичные слушания представляются</w:t>
      </w:r>
      <w:r>
        <w:t xml:space="preserve"> </w:t>
      </w:r>
      <w:r>
        <w:rPr>
          <w:bCs/>
          <w:b/>
        </w:rPr>
        <w:t xml:space="preserve">материалы проекта внесения изменений в правила землепользования и застройки города Москвы в отношении территории по адресу: Новая Басманная ул., вл.28/2.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28 октября 2019 года по 05 ноября 2019 года</w:t>
      </w:r>
      <w:r>
        <w:t xml:space="preserve">. Часы работы: по рабочим дням – с 15:00 час. до 19:00 час., суббота – с 11:00 час. до 15:00 час., воскресенье и 04.11.2019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11 ноября 2019 года в 19:00 час.</w:t>
      </w:r>
      <w:r>
        <w:t xml:space="preserve"> </w:t>
      </w:r>
      <w:r>
        <w:t xml:space="preserve">по адресу: Бауманская ул., д.36, стр.2 (ГБУ ТЦСО «Мещанский» филиал «Басманный»).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 (ст.31 «Градостроительного кодекса РФ» от 29.12.2004 №190-ФЗ.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8(499) 261-19-15, 8(495) 912-51-25.</w:t>
      </w:r>
    </w:p>
    <w:p>
      <w:pPr>
        <w:pStyle w:val="BodyText"/>
      </w:pPr>
      <w:r>
        <w:t xml:space="preserve">Почтовый адрес Окружной комиссии: 109147, г.Москва, ул.Марксистская, д.24. Электронный адрес Окружной комиссии: nisapovaak1@mos.ru</w:t>
      </w:r>
    </w:p>
    <w:p>
      <w:pPr>
        <w:pStyle w:val="BodyText"/>
      </w:pP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префектуры ЦАО (</w:t>
      </w:r>
      <w:hyperlink r:id="rId20">
        <w:r>
          <w:rPr>
            <w:rStyle w:val="Hyperlink"/>
          </w:rPr>
          <w:t xml:space="preserve">http://cao.mos.ru</w:t>
        </w:r>
      </w:hyperlink>
      <w:r>
        <w:t xml:space="preserve">) и официальный портал управы Басманного района (</w:t>
      </w:r>
      <w:hyperlink r:id="rId21">
        <w:r>
          <w:rPr>
            <w:rStyle w:val="Hyperlink"/>
          </w:rPr>
          <w:t xml:space="preserve">http://basman.mos.ru</w:t>
        </w:r>
      </w:hyperlink>
      <w:r>
        <w:t xml:space="preserve">).</w:t>
      </w:r>
    </w:p>
    <w:p>
      <w:pPr>
        <w:pStyle w:val="BodyText"/>
      </w:pPr>
      <w:r>
        <w:rPr>
          <w:bCs/>
          <w:b/>
        </w:rPr>
        <w:t xml:space="preserve"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http://basman.mos.ru/presscenter/important-information/detail/8428981.html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2" Target="http://basman.mos.ru/presscenter/important-information/detail/8428981.html" TargetMode="External" /><Relationship Type="http://schemas.openxmlformats.org/officeDocument/2006/relationships/hyperlink" Id="rId20" Target="http://ca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2" Target="http://basman.mos.ru/presscenter/important-information/detail/8428981.html" TargetMode="External" /><Relationship Type="http://schemas.openxmlformats.org/officeDocument/2006/relationships/hyperlink" Id="rId20" Target="http://ca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2023-10-31T06:03:13Z</dcterms:created>
  <dcterms:modified xsi:type="dcterms:W3CDTF">2023-10-31T06:03:13Z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