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c96458ae1a66ff587cf7bdf79d3dd737419df"/>
    <w:p>
      <w:pPr>
        <w:pStyle w:val="Heading3"/>
      </w:pPr>
      <w:r>
        <w:t xml:space="preserve">Всероссийская акция «Стоп ВИЧ/СПИД» пройлет в столице</w:t>
      </w:r>
    </w:p>
    <w:p>
      <w:pPr>
        <w:pStyle w:val="FirstParagraph"/>
      </w:pPr>
      <w:r>
        <w:t xml:space="preserve">25.11.2019</w:t>
      </w:r>
    </w:p>
    <w:p>
      <w:pPr>
        <w:pStyle w:val="BodyText"/>
      </w:pPr>
      <w:r>
        <w:rPr>
          <w:bCs/>
          <w:b/>
        </w:rPr>
        <w:t xml:space="preserve">С 25 ноября по 1 декабря в Москве проводится Всероссийская акция «Стоп ВИЧ/СПИД» приуроченная к Всемирному Дню борьбы со СПИДом. (1 декабря).</w:t>
      </w:r>
    </w:p>
    <w:p>
      <w:pPr>
        <w:pStyle w:val="BodyText"/>
      </w:pPr>
      <w:r>
        <w:t xml:space="preserve">В этот период территориальным отделом Управления Роспотребнадзора по г. Москве в Центральном округе будет организована работа горячей линии. </w:t>
      </w:r>
    </w:p>
    <w:p>
      <w:pPr>
        <w:pStyle w:val="BodyText"/>
      </w:pPr>
      <w:r>
        <w:t xml:space="preserve">С 09.00-18.00 в рабочие дни специалисты проведут консультации граждан по вопросам профилактике ВИЧ-инфекции.</w:t>
      </w:r>
    </w:p>
    <w:p>
      <w:pPr>
        <w:pStyle w:val="BodyText"/>
      </w:pPr>
      <w:r>
        <w:t xml:space="preserve">Телефон горячей линии</w:t>
      </w:r>
      <w:r>
        <w:t xml:space="preserve"> </w:t>
      </w:r>
      <w:r>
        <w:t xml:space="preserve"> </w:t>
      </w:r>
      <w:r>
        <w:t xml:space="preserve">8(495) 692-18-41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http://basman.mos.ru/presscenter/important-information/detail/8514149.html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514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514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2024-12-27T18:37:38Z</dcterms:created>
  <dcterms:modified xsi:type="dcterms:W3CDTF">2024-12-27T18:37:38Z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