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8cc5080939a1ba3f09bcadb9719b048a1051cb"/>
    <w:p>
      <w:pPr>
        <w:pStyle w:val="Heading3"/>
      </w:pPr>
      <w:r>
        <w:t xml:space="preserve">Уточнение места проведения собрания по публичным слушаниям по проекту внесения изменений в правила землепользования и застройки города Москвы в отношении территории по адресу: Большая Почтовая ул., вл.24/4</w:t>
      </w:r>
    </w:p>
    <w:p>
      <w:pPr>
        <w:pStyle w:val="FirstParagraph"/>
      </w:pPr>
      <w:r>
        <w:t xml:space="preserve">11.03.2020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http://basman.mos.ru/presscenter/important-information/detail/8748964.html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87489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87489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2025-08-05T14:42:29Z</dcterms:created>
  <dcterms:modified xsi:type="dcterms:W3CDTF">2025-08-05T14:42:29Z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