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a5468f17df0b046447775efcb6a2b60a7aa1"/>
    <w:p>
      <w:pPr>
        <w:pStyle w:val="Heading3"/>
      </w:pPr>
      <w:r>
        <w:t xml:space="preserve">Рекомендации по предупреждению распространения африканской чумы свиней среди диких кабанов во время охоты</w:t>
      </w:r>
    </w:p>
    <w:p>
      <w:pPr>
        <w:pStyle w:val="FirstParagraph"/>
      </w:pPr>
      <w:r>
        <w:t xml:space="preserve">26.03.2021</w:t>
      </w:r>
    </w:p>
    <w:p>
      <w:pPr>
        <w:numPr>
          <w:ilvl w:val="0"/>
          <w:numId w:val="1001"/>
        </w:numPr>
        <w:pStyle w:val="Compact"/>
      </w:pPr>
    </w:p>
    <w:p>
      <w:pPr>
        <w:numPr>
          <w:ilvl w:val="1"/>
          <w:numId w:val="1002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1"/>
          <w:numId w:val="1002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1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по согласованию с органом управления ветеринарией субъекта Российской Федерации определить места и уничтожить внутренности добытых кабанов, шкуры и другие побочные продукты охоты, не используемые в пищу людям, любым способом, не допускающим их растаскивания дикими и домашними животными (сжигание, закапывание на глубину не менее 1,5 м), с обязательной дезинфекцией мест уничтожения или захоронения с использованием средств, обеспечивающих уничтожение вируса АЧС.</w:t>
      </w:r>
    </w:p>
    <w:p>
      <w:pPr>
        <w:numPr>
          <w:ilvl w:val="1"/>
          <w:numId w:val="1002"/>
        </w:numPr>
        <w:pStyle w:val="Compact"/>
      </w:pPr>
      <w:r>
        <w:t xml:space="preserve">Разделку туш добываемых животных осуществлять централизованно в обустроенных на территории охотничьих хозяйств местах, где полы и стены помещений, предназначенных для разделки туш добытых животных, позволяют проводить неоднократную мойку и дезинфекцию.</w:t>
      </w:r>
    </w:p>
    <w:p>
      <w:pPr>
        <w:pStyle w:val="FirstParagraph"/>
      </w:pPr>
      <w:r>
        <w:t xml:space="preserve">В качестве технических средств для дезинфекции мест разделки туш добытых кабанов возможно использование ранцевых распылителей объемом не менее 5 л в теплое время года, в зимнее время допускается использование порошкообразных дезинфицирующих средств в соответствии с инструкциями по их применению. В случае отсутствия условий для централизованной разделки туш выполнить условия, указанные в пунктах 5 и 6 настоящих Рекомендаций.</w:t>
      </w:r>
    </w:p>
    <w:p>
      <w:pPr>
        <w:numPr>
          <w:ilvl w:val="0"/>
          <w:numId w:val="1003"/>
        </w:numPr>
        <w:pStyle w:val="Compact"/>
      </w:pPr>
    </w:p>
    <w:p>
      <w:pPr>
        <w:numPr>
          <w:ilvl w:val="1"/>
          <w:numId w:val="1004"/>
        </w:numPr>
        <w:pStyle w:val="Compact"/>
      </w:pPr>
      <w:r>
        <w:t xml:space="preserve">Осуществлять дезинфекцию транспортных средств и приспособлений, используемых для перевозки туш добытых животных.</w:t>
      </w:r>
    </w:p>
    <w:p>
      <w:pPr>
        <w:numPr>
          <w:ilvl w:val="1"/>
          <w:numId w:val="1004"/>
        </w:numPr>
        <w:pStyle w:val="Compact"/>
      </w:pPr>
      <w:r>
        <w:t xml:space="preserve">При транспортировке туш добытых кабанов до мест централизованной разделки использовать приспособления (пластиковые или металлические емкости соответствующего размера) в целях недопущения попадания крови или Рекомендации по предупреждению распространения африканской чумы свиней среди диких кабанов во время охоты</w:t>
      </w:r>
    </w:p>
    <w:p>
      <w:pPr>
        <w:numPr>
          <w:ilvl w:val="1"/>
          <w:numId w:val="1004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1"/>
          <w:numId w:val="1004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занятым в сфере охотничьего хозяйства, осуществляющим охоту на другие виды охотничьих животных в охотничьих хозяйствах, неблагополучных по АЧС, проживающим в сельской местности и содержащим на подворьях домашних свиней, необходимо проводить очистку обуви (мойка) и последующую дезинфекцию, как это указано в пунктах 6 и 13 настоящих Рекомендаций.</w:t>
      </w:r>
    </w:p>
    <w:p>
      <w:pPr>
        <w:pStyle w:val="FirstParagraph"/>
      </w:pPr>
      <w:r>
        <w:t xml:space="preserve">ПОМНИТЕ! Вирус АЧС в полевых условиях устойчив к гниению, длительно сохраняется в различных выделениях больных животных. В свином навозе вирус АЧС сохраняет свою активность от 60 до 100 дней. В фекалиях при комнатной температуре (18-24 °С) вирус активен более 10 дней, в почве - до 4 месяцев. Вне организма в физиологических средах или сыворотке крови вирус АЧС сохраняется:</w:t>
      </w:r>
    </w:p>
    <w:p>
      <w:pPr>
        <w:pStyle w:val="BodyText"/>
      </w:pPr>
      <w:r>
        <w:t xml:space="preserve">- 6 лет при температуре 5 °С в темноте (низкие температуры способствуют длительному выживанию вируса в различных субстратах);</w:t>
      </w:r>
      <w:r>
        <w:t xml:space="preserve"> </w:t>
      </w:r>
    </w:p>
    <w:p>
      <w:pPr>
        <w:pStyle w:val="BodyText"/>
      </w:pPr>
      <w:r>
        <w:t xml:space="preserve">- 18 месяцев в крови или сыворотке крови при комнатной температуре;</w:t>
      </w:r>
      <w:r>
        <w:t xml:space="preserve"> </w:t>
      </w:r>
    </w:p>
    <w:p>
      <w:pPr>
        <w:pStyle w:val="BodyText"/>
      </w:pPr>
      <w:r>
        <w:t xml:space="preserve">- до 1 месяца при температуре 37 °С;</w:t>
      </w:r>
    </w:p>
    <w:p>
      <w:pPr>
        <w:pStyle w:val="BodyText"/>
      </w:pPr>
      <w:r>
        <w:t xml:space="preserve">- 3,5 часа при температуре 56 °С, до 10 минут при 60 °С; вирус АЧС не инактивируется при созревании мяса, трупном окоченении и аутолизе (разложении) трупа животного;</w:t>
      </w:r>
    </w:p>
    <w:p>
      <w:pPr>
        <w:pStyle w:val="BodyText"/>
      </w:pPr>
      <w:r>
        <w:t xml:space="preserve">- 4 месяца в охлажденном мясе;</w:t>
      </w:r>
      <w:r>
        <w:t xml:space="preserve"> </w:t>
      </w:r>
    </w:p>
    <w:p>
      <w:pPr>
        <w:pStyle w:val="BodyText"/>
      </w:pPr>
      <w:r>
        <w:t xml:space="preserve">- 15 лет в замороженных тушах.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http://basman.mos.ru/presscenter/important-information/detail/9819307.html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81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81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2025-01-05T17:39:36Z</dcterms:created>
  <dcterms:modified xsi:type="dcterms:W3CDTF">2025-01-05T17:39:36Z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