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ень-солидарности-в-борьбе-с-терроризмом"/>
    <w:p>
      <w:pPr>
        <w:pStyle w:val="Heading3"/>
      </w:pPr>
      <w:r>
        <w:t xml:space="preserve">День солидарности в борьбе с терроризмом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http://basman.mos.ru/presscenter/mediagallery/140204/10732226/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mediagallery/140204/10732226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mediagallery/140204/10732226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2025-02-21T13:27:48Z</dcterms:created>
  <dcterms:modified xsi:type="dcterms:W3CDTF">2025-02-21T13:27:48Z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