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55d17012bc16a1a25ee2271c1d865732dfa7"/>
    <w:p>
      <w:pPr>
        <w:pStyle w:val="Heading3"/>
      </w:pPr>
      <w:r>
        <w:t xml:space="preserve">Специалисты завершили благоустройство зоны отдыха в Таганском районе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t xml:space="preserve">Специалисты завершили комплексное благоустройство сквера на Средней Калитниковской улице. Работы провели с учетом пожеланий жителей Таганского района.</w:t>
      </w:r>
    </w:p>
    <w:p>
      <w:pPr>
        <w:pStyle w:val="BodyText"/>
      </w:pPr>
      <w:r>
        <w:t xml:space="preserve">Таким образом, на территории зоны отдыха оборудовали скейт-парк с рампой и памп-треком. Площадь объекта составляет 500 квадратных метров.</w:t>
      </w:r>
    </w:p>
    <w:p>
      <w:pPr>
        <w:pStyle w:val="BodyText"/>
      </w:pPr>
      <w:r>
        <w:t xml:space="preserve">Кроме того, рабочие привели в порядок детскую площадку. Для юных жителей Москвы положили ударопоглащающие резиновое покрытие, установили современный игровой комплекс и новую песочницу.</w:t>
      </w:r>
    </w:p>
    <w:p>
      <w:pPr>
        <w:pStyle w:val="BodyText"/>
      </w:pPr>
      <w:r>
        <w:t xml:space="preserve">Для безопасности и комфорта граждан в сквере появились 32 камеры видеонаблюдения и 82 новые опоры освещения. Все коммуникации спрятаны под землей.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http://basman.mos.ru/presscenter/news/detail/10335618.html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35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35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2024-12-17T23:53:10Z</dcterms:created>
  <dcterms:modified xsi:type="dcterms:W3CDTF">2024-12-17T23:53:10Z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