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68ff14eb66bf952de67b704e7348b29f6479b"/>
    <w:p>
      <w:pPr>
        <w:pStyle w:val="Heading3"/>
      </w:pPr>
      <w:r>
        <w:t xml:space="preserve">Мостуризм представил новые тренды развития отрасли</w:t>
      </w:r>
    </w:p>
    <w:p>
      <w:pPr>
        <w:pStyle w:val="FirstParagraph"/>
      </w:pPr>
      <w:r>
        <w:t xml:space="preserve">19.11.2021</w:t>
      </w:r>
    </w:p>
    <w:p>
      <w:pPr>
        <w:pStyle w:val="BodyText"/>
      </w:pPr>
      <w:r>
        <w:t xml:space="preserve">Москва приняла участие в панельной сессии «Сотрудничество в области туризма» II межрегионального Форума России и Узбекистана.</w:t>
      </w:r>
    </w:p>
    <w:p>
      <w:pPr>
        <w:pStyle w:val="BodyText"/>
      </w:pPr>
      <w:r>
        <w:t xml:space="preserve">Прошло несколько сессий по сотрудничеству в сфере городской промышленности и агропромышленного комплекса.</w:t>
      </w:r>
    </w:p>
    <w:p>
      <w:pPr>
        <w:pStyle w:val="BodyText"/>
      </w:pPr>
      <w:r>
        <w:t xml:space="preserve">Комитет по туризму Москвы представил новые тренды развития отрасли в рамках обсуждения технологий восстановления туротрасли после пандемии и перспектив цифровизации во всех отраслях экономики, в частности — туризме.</w:t>
      </w:r>
    </w:p>
    <w:p>
      <w:pPr>
        <w:pStyle w:val="BodyText"/>
      </w:pPr>
      <w:r>
        <w:t xml:space="preserve">На данный момент важной задачей в сфере туризма является создание по-настоящему работающих и удобных цифровых продуктов, адаптированных под мобильные устройства. Ярким примером такого цифрового сервиса является RUSSPASS.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http://basman.mos.ru/presscenter/news/detail/10407833.html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7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7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2024-08-24T15:18:31Z</dcterms:created>
  <dcterms:modified xsi:type="dcterms:W3CDTF">2024-08-24T15:18:31Z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