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военный-дом-отремонтируют-в-районе"/>
    <w:p>
      <w:pPr>
        <w:pStyle w:val="Heading3"/>
      </w:pPr>
      <w:r>
        <w:t xml:space="preserve">Довоенный дом отремонтируют в районе</w:t>
      </w:r>
    </w:p>
    <w:p>
      <w:pPr>
        <w:pStyle w:val="FirstParagraph"/>
      </w:pPr>
      <w:r>
        <w:t xml:space="preserve">19.11.2021</w:t>
      </w:r>
    </w:p>
    <w:p>
      <w:pPr>
        <w:pStyle w:val="BodyText"/>
      </w:pPr>
      <w:r>
        <w:t xml:space="preserve">Комитет города Москвы по ценовой политике в строительстве и государственной экспертизе проектов 17 ноября согласовал капитальный ремонт многоквартирного дома по адресу: улица Новорязанская, дом 30.</w:t>
      </w:r>
    </w:p>
    <w:p>
      <w:pPr>
        <w:pStyle w:val="BodyText"/>
      </w:pPr>
      <w:r>
        <w:t xml:space="preserve">Довоенный дом расположен на территории культурного слоя «Басманной слободы». Согласно утвержденному перечню, предусмотрены работы, в результате которых не только обновят внешний облик здания, но и модернизируют его инженерно-технические сети.</w:t>
      </w:r>
    </w:p>
    <w:p>
      <w:pPr>
        <w:pStyle w:val="BodyText"/>
      </w:pPr>
      <w:r>
        <w:t xml:space="preserve">— Председатели бригады, в процессе реализации наружных работ, оштукатурят и окрасят цоколь, стены фасада промоют специальным средством, а затем окрасят по подготовленной поверхности. Проведут восстановление геометрии и окраску межэтажных поясков и пояска под крышей, а также обновят другие декоративные элементы. Еще будут заменены отливы, отремонтированы входные группы и балконы, — сообщили в пресс-службе Москомэкспертизы.</w:t>
      </w:r>
    </w:p>
    <w:p>
      <w:pPr>
        <w:pStyle w:val="BodyText"/>
      </w:pPr>
      <w:r>
        <w:t xml:space="preserve">Также планируется обновление систем электро-, водоснабжения и отопления.</w:t>
      </w:r>
    </w:p>
    <w:p>
      <w:pPr>
        <w:pStyle w:val="BodyText"/>
      </w:pPr>
      <w:r>
        <w:t xml:space="preserve">Примечательно, что жилой дом построен еще в 1937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http://basman.mos.ru/presscenter/news/detail/10409343.html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09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09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2024-11-25T07:11:51Z</dcterms:created>
  <dcterms:modified xsi:type="dcterms:W3CDTF">2024-11-25T07:11:51Z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