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19def6c6bd1353480acb452b11db7f69020cd"/>
    <w:p>
      <w:pPr>
        <w:pStyle w:val="Heading3"/>
      </w:pPr>
      <w:r>
        <w:t xml:space="preserve">Программа StartHub.Moscow стала лауреатом премии Investment Leaders Award 2021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StartHub.Moscow стал лучшей программой венчурного финансирования, по мнению экспертного жюри. Напомним, что учреэжеие находится на территории Красного Октября в районе Якиманка.</w:t>
      </w:r>
    </w:p>
    <w:p>
      <w:pPr>
        <w:pStyle w:val="BodyText"/>
      </w:pPr>
      <w:r>
        <w:t xml:space="preserve">Программа Агентства инноваций Москвы по развитию технологического бизнеса в столице StartHub.Moscow стала победителем в номинации «Лучшая программа венчурного финансирования» инвестиционной премии Investment Leaders Award 2021.</w:t>
      </w:r>
    </w:p>
    <w:p>
      <w:pPr>
        <w:pStyle w:val="BodyText"/>
      </w:pPr>
      <w:r>
        <w:t xml:space="preserve">— Программа StartHub.Moscow помогает перспективным проектам находить финансирование и развиваться. Предприниматели учатся «упаковывать» свои решения, чтобы они стали привлекательными для потенциальных партнеров, и презентуют их инвесторам на питч-сессиях, — рассказал руководитель Департамента предпринимательства и инновационного развития города Москвы</w:t>
      </w:r>
      <w:r>
        <w:t xml:space="preserve"> </w:t>
      </w:r>
      <w:hyperlink r:id="rId20">
        <w:r>
          <w:rPr>
            <w:rStyle w:val="Hyperlink"/>
          </w:rPr>
          <w:t xml:space="preserve">Алексей Фурсин</w:t>
        </w:r>
      </w:hyperlink>
      <w:r>
        <w:t xml:space="preserve">.</w:t>
      </w:r>
    </w:p>
    <w:p>
      <w:pPr>
        <w:pStyle w:val="BodyText"/>
      </w:pPr>
      <w:r>
        <w:t xml:space="preserve">Выпускники первого набора по итогам прохождения программы уже привлекли более 600 миллионов рублей инвестиций, и мы рассчитываем, что до конца года эта сумма станет еще больше — у некоторых участников еще продолжаются переговоры».</w:t>
      </w:r>
    </w:p>
    <w:p>
      <w:pPr>
        <w:pStyle w:val="BodyText"/>
      </w:pPr>
      <w:r>
        <w:t xml:space="preserve">Программа StartHub.Moscow впервые стартовала в феврале этого года. Проект объединяет стартапы, инвесторов и крупный бизнес на технологической площадке Старт Хаб на Красном Октябре. Для первого потока были отобраны 100 компаний. Кроме участия в программе, они получили доступ к отраслевым мероприятиям, коворкингу и другой инфраструктуре площадки, а также стали частью инновационного бизнес-комьюнити.</w:t>
      </w:r>
    </w:p>
    <w:p>
      <w:pPr>
        <w:pStyle w:val="BodyText"/>
      </w:pPr>
      <w:r>
        <w:t xml:space="preserve">— По итогам первого потока программы и успешной работы с инвесторами 25 участников впервые получили выручку от реализации своих проектов, а 43 — увеличили свою прибыль в несколько раз. Кроме того, резидентами программы было заключено 17 партнерских соглашений. Восемь проектов впервые вышли на зарубежные рынки, запустив поставки в страны СНГ, США, Европы, Ближнего Востока, Китая и Гонконга, еще два — открыли новые направления экспорта, — добавил Алексей Фурсин.</w:t>
      </w:r>
    </w:p>
    <w:p>
      <w:pPr>
        <w:pStyle w:val="BodyText"/>
      </w:pPr>
      <w:r>
        <w:t xml:space="preserve">Лауреатов премии определил экспертный совет, куда вошли представители Торгово-промышленной палаты России, Московской биржи, Национального кредитного рейтинга, Национальной платежной ассоциации, Национальной ассоциации специалистов финансового планирования, комитета по финансовым рынкам Общероссийской общественной организации малого и среднего предпринимательства «Опора России», Национального рейтингового агентства, Всероссийского союза страховщиков и Ассоциации банков России.</w:t>
      </w:r>
    </w:p>
    <w:p>
      <w:pPr>
        <w:pStyle w:val="BodyText"/>
      </w:pPr>
      <w:r>
        <w:t xml:space="preserve">Кстати, вместе с программой StartHub.Moscow лауреатами премии стали Финансовый холдинг «БКС Мир инвестиций», Управляющая компания «Альфа-Капитал», «Сбер Управление Активами», Банк «Открытие», Банк ВТБ, ПАО «Ростелеком», Госкорпорация «Росатом» и другие.</w:t>
      </w:r>
    </w:p>
    <w:p>
      <w:pPr>
        <w:pStyle w:val="BodyText"/>
      </w:pPr>
      <w:r>
        <w:t xml:space="preserve">Премия Investment Leaders Award проводится впервые. Ее организаторы планируют ежегодно выявлять наиболее успешных участников рынка инвестиций, привлекать внимание частных инвесторов и делового сообщества к существующим инвестиционным возможностям, а также способствовать развитию бизнеса в России.</w:t>
      </w:r>
    </w:p>
    <w:p>
      <w:pPr>
        <w:pStyle w:val="BodyText"/>
      </w:pPr>
      <w:r>
        <w:t xml:space="preserve">Программа</w:t>
      </w:r>
      <w:r>
        <w:t xml:space="preserve"> </w:t>
      </w:r>
      <w:hyperlink r:id="rId21">
        <w:r>
          <w:rPr>
            <w:rStyle w:val="Hyperlink"/>
          </w:rPr>
          <w:t xml:space="preserve">StartHub.Moscow</w:t>
        </w:r>
      </w:hyperlink>
      <w:r>
        <w:t xml:space="preserve"> </w:t>
      </w:r>
      <w:r>
        <w:t xml:space="preserve">— проект Агентства инноваций Москвы, подведомственного столичному Департаменту предпринимательства и инновационного развития. В течение нескольких месяцев участники программы при поддержке опытных наставников разрабатывают дорожную карту развития бизнеса и получают доступ к экспертным ресурсам. Кроме того, сотрудники компаний-резидентов посещают воркшопы, вебинары, бизнес-завтраки, конференции и питч-сессии.</w:t>
      </w:r>
    </w:p>
    <w:bookmarkStart w:id="23" w:name="cs-likes-dislikes-94417"/>
    <w:p>
      <w:pPr>
        <w:pStyle w:val="BodyText"/>
      </w:pPr>
      <w:hyperlink r:id="rId22"/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http://basman.mos.ru/presscenter/news/detail/10422932.html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10422932.html" TargetMode="External" /><Relationship Type="http://schemas.openxmlformats.org/officeDocument/2006/relationships/hyperlink" Id="rId22" Target="https://basmannievesti.moscow/2021/11/25/programma-starthub-moscow-stala-laureatom-premii-investment-leaders-award-2021/#" TargetMode="External" /><Relationship Type="http://schemas.openxmlformats.org/officeDocument/2006/relationships/hyperlink" Id="rId21" Target="https://starthub.moscow/" TargetMode="External" /><Relationship Type="http://schemas.openxmlformats.org/officeDocument/2006/relationships/hyperlink" Id="rId20" Target="https://www.mos.ru/dpir/structure/person/8729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10422932.html" TargetMode="External" /><Relationship Type="http://schemas.openxmlformats.org/officeDocument/2006/relationships/hyperlink" Id="rId22" Target="https://basmannievesti.moscow/2021/11/25/programma-starthub-moscow-stala-laureatom-premii-investment-leaders-award-2021/#" TargetMode="External" /><Relationship Type="http://schemas.openxmlformats.org/officeDocument/2006/relationships/hyperlink" Id="rId21" Target="https://starthub.moscow/" TargetMode="External" /><Relationship Type="http://schemas.openxmlformats.org/officeDocument/2006/relationships/hyperlink" Id="rId20" Target="https://www.mos.ru/dpir/structure/person/8729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2023-09-26T20:00:15Z</dcterms:created>
  <dcterms:modified xsi:type="dcterms:W3CDTF">2023-09-26T20:00:15Z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