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1b6dcd09a43db069d8edf88d934cb58dedeb4"/>
    <w:p>
      <w:pPr>
        <w:pStyle w:val="Heading3"/>
      </w:pPr>
      <w:r>
        <w:t xml:space="preserve">Сергунина: В Москве началось голосование по приоритетным для экспортеров зарубежных выставок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объявила, что на портале Московского экспортного центра проходит голосование за ведущие бизнес-миссии и выставки в следующем году.</w:t>
      </w:r>
    </w:p>
    <w:p>
      <w:pPr>
        <w:pStyle w:val="BodyText"/>
      </w:pPr>
      <w:r>
        <w:t xml:space="preserve">Мероприятия будут проходить в ИТ-сфере, кино и анимации, промышленности, электронике и других отраслях.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«Москва.Центр», за последние пять лет более тысячи компании Москвы презентовали свои товары на международных выставках. Ежегодно столица представляет свою продукцию под единым брендом Made in Moscow.</w:t>
      </w:r>
    </w:p>
    <w:p>
      <w:pPr>
        <w:pStyle w:val="BodyText"/>
      </w:pPr>
      <w:r>
        <w:t xml:space="preserve">Отмечается, что продвижение на международных мероприятиях является очень востребованной мерой поддержки у бизнесменов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http://basman.mos.ru/presscenter/news/detail/10455906.html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55906.html" TargetMode="External" /><Relationship Type="http://schemas.openxmlformats.org/officeDocument/2006/relationships/hyperlink" Id="rId20" Target="https://caoinform.moscow/sergunina-eksportery-vyberut-zarubezhnye-vystavki-dlya-uchastiya-pri-podderzhke-goroda-v-2022-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55906.html" TargetMode="External" /><Relationship Type="http://schemas.openxmlformats.org/officeDocument/2006/relationships/hyperlink" Id="rId20" Target="https://caoinform.moscow/sergunina-eksportery-vyberut-zarubezhnye-vystavki-dlya-uchastiya-pri-podderzhke-goroda-v-2022-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2025-03-04T03:37:41Z</dcterms:created>
  <dcterms:modified xsi:type="dcterms:W3CDTF">2025-03-04T03:37:41Z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