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5c9e0a34891d241b025f658f7345f156e0918"/>
    <w:p>
      <w:pPr>
        <w:pStyle w:val="Heading3"/>
      </w:pPr>
      <w:r>
        <w:t xml:space="preserve">Предприниматели могут узнать о мерах поддержки и последних изменениях в законодательстве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На портале Малого бизнес Москвы предприниматели воспользовались онлайн-услугой «Законодательный бизнес-дайджест». С ее помощью они узнают об актуальных изменениях законодательства, мерах поддержки и субсидировании.</w:t>
      </w:r>
    </w:p>
    <w:p>
      <w:pPr>
        <w:pStyle w:val="BodyText"/>
      </w:pPr>
      <w:r>
        <w:t xml:space="preserve">К сервису обратились более 26 тысяч столичных предпринимателей с начала года.</w:t>
      </w:r>
    </w:p>
    <w:p>
      <w:pPr>
        <w:pStyle w:val="BodyText"/>
      </w:pPr>
      <w:r>
        <w:t xml:space="preserve">Здесь представлены эффективные бизнес-решения для открытия и развития своего дела.</w:t>
      </w:r>
    </w:p>
    <w:p>
      <w:pPr>
        <w:pStyle w:val="BodyText"/>
      </w:pPr>
      <w:r>
        <w:t xml:space="preserve">Пользователи могут получить подборку новостей на темы, касающиеся работы в период пандемии коронавируса, изменений в трудовом законодательстве, лицензирования, маркировки товаров и многого другого. Также можно ознакомиться с законопроектами и нормативными актами, а также изучить разъяснения различных ведомств по правовым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http://basman.mos.ru/presscenter/news/detail/10459557.html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59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59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2023-08-23T09:35:03Z</dcterms:created>
  <dcterms:modified xsi:type="dcterms:W3CDTF">2023-08-23T09:35:03Z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