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18c3fafb1a3d5ee2c4f6b9642fe804ca1e4dc"/>
    <w:p>
      <w:pPr>
        <w:pStyle w:val="Heading3"/>
      </w:pPr>
      <w:r>
        <w:t xml:space="preserve">Онлайн-помощник портала поставщиков востребован и эффективен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t xml:space="preserve">Чат-бот на портале поставщиков принял 225 тысяч обращений от пользователей, и только в 20 процентах случаев для решения вопросов понадобилась помощь специалиста службы поддержки.</w:t>
      </w:r>
    </w:p>
    <w:p>
      <w:pPr>
        <w:pStyle w:val="BodyText"/>
      </w:pPr>
      <w:r>
        <w:t xml:space="preserve">Отмечается, что за тем, насколько корректно и полно чат-бот отвечает на тот или иной вопрос, специалисты активно следят и поэтому чем чаще к нему обращаются, тем быстрее происходит обучение алгоритмов и дополнение базы знаний бота с учетом реальных потребностей пользователей.</w:t>
      </w:r>
    </w:p>
    <w:p>
      <w:pPr>
        <w:pStyle w:val="BodyText"/>
      </w:pPr>
      <w:r>
        <w:t xml:space="preserve">Виртуальный помощник постоянно обновляется и обладает способностью самообновления на основе анализа данных.</w:t>
      </w:r>
    </w:p>
    <w:p>
      <w:pPr>
        <w:pStyle w:val="BodyText"/>
      </w:pPr>
      <w:r>
        <w:t xml:space="preserve">Если вопрос оказался для робота слишком сложным, то алгоритм переведет звонок на линию оператора службы поддержки.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http://basman.mos.ru/presscenter/news/detail/10477707.html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77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77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2023-08-23T09:34:49Z</dcterms:created>
  <dcterms:modified xsi:type="dcterms:W3CDTF">2023-08-23T09:34:49Z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