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36d273c2ccc8971faa9ffea587bdec3fdef27"/>
    <w:p>
      <w:pPr>
        <w:pStyle w:val="Heading3"/>
      </w:pPr>
      <w:r>
        <w:t xml:space="preserve">Корпус Российской академии народного хозяйства отремонтируют в районе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Департамент градостроительной политики, развития и реконструкции города Москвы проведет реконструкцию учебного корпуса Российской академии народного хозяйства и государственной службы при президенте Российской Федерации по адресу: Большой Харитоньевский переулок, дом 13, строение 1. Об этом стало известно 27 декабря.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площадь здания увеличат до 10 000 квадратных метров, проведут частичную замену конструкций с недостаточной несущей способностью, а также поменяют металлоконструкции с учетом новых объемно-планировочных решений.</w:t>
      </w:r>
    </w:p>
    <w:p>
      <w:pPr>
        <w:pStyle w:val="BodyText"/>
      </w:pPr>
      <w:r>
        <w:t xml:space="preserve">Здание приобретет облик, ассоциирующийся с книжной полкой, корешки книг которой превращаются в пилоны. На каждом этаже вокруг атриумного пространства сформируют вестибюли, холлы или рекреации, а на шестом и седьмом этажах планируется разместить зрительный зал на 394 места и учебные аудитории.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http://basman.mos.ru/presscenter/news/detail/10506362.html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06362.html" TargetMode="External" /><Relationship Type="http://schemas.openxmlformats.org/officeDocument/2006/relationships/hyperlink" Id="rId20" Target="https://www.mskagency.ru/materials/31784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506362.html" TargetMode="External" /><Relationship Type="http://schemas.openxmlformats.org/officeDocument/2006/relationships/hyperlink" Id="rId20" Target="https://www.mskagency.ru/materials/31784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2023-08-23T09:44:55Z</dcterms:created>
  <dcterms:modified xsi:type="dcterms:W3CDTF">2023-08-23T09:44:55Z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