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ba313396716159f19bd44d704d811f37c6ae08"/>
    <w:p>
      <w:pPr>
        <w:pStyle w:val="Heading3"/>
      </w:pPr>
      <w:r>
        <w:t xml:space="preserve">Бесплатно зарегистрировать компанию или ИП и открыть банковский счет можно на портале МБМ</w:t>
      </w:r>
    </w:p>
    <w:p>
      <w:pPr>
        <w:pStyle w:val="FirstParagraph"/>
      </w:pPr>
      <w:r>
        <w:t xml:space="preserve">11.01.2022</w:t>
      </w:r>
    </w:p>
    <w:p>
      <w:pPr>
        <w:pStyle w:val="BodyText"/>
      </w:pPr>
      <w:r>
        <w:t xml:space="preserve">На портале «Малый бизнес Москвы» появился сервис «Дистанционная регистрация бизнеса под ключ» для начинающих предпринимателей.</w:t>
      </w:r>
    </w:p>
    <w:p>
      <w:pPr>
        <w:pStyle w:val="BodyText"/>
      </w:pPr>
      <w:r>
        <w:t xml:space="preserve">— Новый сервис предполагает комплексный подход: от помощи в выборе организационно-правовой формы и режима налогообложения до удобной регистрации бизнеса и открытия расчетного счета. При этом начинающему предпринимателю не нужно будет оплачивать госпошлину или тратиться на услуги посредников, — сообщила Наталья Сергунина, заместитель мэра Москвы в Правительстве Москвы.</w:t>
      </w:r>
    </w:p>
    <w:p>
      <w:pPr>
        <w:pStyle w:val="BodyText"/>
      </w:pPr>
      <w:r>
        <w:t xml:space="preserve">Для того, чтобы воспользоваться сервисом необходимо быть зарегистрированным пользователем портала mbm.mos.ru.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http://basman.mos.ru/presscenter/news/detail/10524616.html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05246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05246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2025-03-02T01:20:15Z</dcterms:created>
  <dcterms:modified xsi:type="dcterms:W3CDTF">2025-03-02T01:20:15Z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