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59eb5cb09a726b536f3111d1d5a6347794149"/>
    <w:p>
      <w:pPr>
        <w:pStyle w:val="Heading3"/>
      </w:pPr>
      <w:r>
        <w:t xml:space="preserve">Восемь помещений в районе выставили на торги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t xml:space="preserve">Москва выставила на торги восемь нежилых помещений района. Об это рассказали 7 февраля.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Москвы, в районе находится больше всего лотов с Центрального административного округа города. Часть из них продается, а часть сдается в аренду.</w:t>
      </w:r>
    </w:p>
    <w:p>
      <w:pPr>
        <w:pStyle w:val="BodyText"/>
      </w:pPr>
      <w:r>
        <w:t xml:space="preserve">Также самое бюджетное и маленькое помещение (площадью 34,9 квадратного метра) также расположено в Басманном районе по адресу: улица Жуковского, дом 11. Начальная цена лота — 3,1 миллиона рублей.</w:t>
      </w:r>
    </w:p>
    <w:p>
      <w:pPr>
        <w:pStyle w:val="BodyText"/>
      </w:pPr>
      <w:r>
        <w:t xml:space="preserve">Отмечается, что до всех выставленных объектов легко добираться на транспорте или пешком. В них смогут разместиться магазины, мастерские и предприятия бытовых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http://basman.mos.ru/presscenter/news/detail/10601867.html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01867.html" TargetMode="External" /><Relationship Type="http://schemas.openxmlformats.org/officeDocument/2006/relationships/hyperlink" Id="rId20" Target="https://www.mos.ru/news/item/10227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01867.html" TargetMode="External" /><Relationship Type="http://schemas.openxmlformats.org/officeDocument/2006/relationships/hyperlink" Id="rId20" Target="https://www.mos.ru/news/item/10227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2025-02-21T21:29:28Z</dcterms:created>
  <dcterms:modified xsi:type="dcterms:W3CDTF">2025-02-21T21:29:28Z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