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8b0ce6d47a2619db9ca7c112b1b87904946f3"/>
    <w:p>
      <w:pPr>
        <w:pStyle w:val="Heading3"/>
      </w:pPr>
      <w:r>
        <w:t xml:space="preserve">Портрет к шествию «Бессмертного полка» можно будет распечатать в «Моих документах»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t xml:space="preserve">Сотрудники центров государственных услуг «Мои документы» помогут жителям Москвы составить анкету ветерана и напечатать фотографию героя семьи к шествию «Бессмертного полка», которое состоится 9 мая.</w:t>
      </w:r>
    </w:p>
    <w:p>
      <w:pPr>
        <w:pStyle w:val="BodyText"/>
      </w:pPr>
      <w:r>
        <w:t xml:space="preserve">Данная услуга бесплатная.</w:t>
      </w:r>
    </w:p>
    <w:p>
      <w:pPr>
        <w:pStyle w:val="BodyText"/>
      </w:pPr>
      <w:r>
        <w:t xml:space="preserve">Стоит отметить, что все материалы отсканируют и разместят в электронной книге памяти «Бессмертный полк. Москва». Проект запустили в 2015 году. На сегодняшний день в книге памяти хранится более 200 тысяч историй об участниках Великой Отечественной войны.</w:t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мэра Москвы, чтобы стать участником проекта необходимо принести фотографии, письма, воспоминания о подвигах своих родных и близких, прошедших войну.</w:t>
      </w:r>
    </w:p>
    <w:p>
      <w:pPr>
        <w:pStyle w:val="BodyText"/>
      </w:pPr>
      <w:r>
        <w:t xml:space="preserve">Центры «Мои документы» работают ежедневно с 08:00 до 20:00, а флагманские офисы и Дворец госуслуг на ВДНХ 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http://basman.mos.ru/presscenter/news/detail/10770389.html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770389.html" TargetMode="External" /><Relationship Type="http://schemas.openxmlformats.org/officeDocument/2006/relationships/hyperlink" Id="rId20" Target="https://www.mos.ru/news/item/10566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770389.html" TargetMode="External" /><Relationship Type="http://schemas.openxmlformats.org/officeDocument/2006/relationships/hyperlink" Id="rId20" Target="https://www.mos.ru/news/item/10566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2025-03-09T11:05:35Z</dcterms:created>
  <dcterms:modified xsi:type="dcterms:W3CDTF">2025-03-09T11:05:35Z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