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561f57fdec50259eb3e4f2cb04e9d51e9f00f1"/>
    <w:p>
      <w:pPr>
        <w:pStyle w:val="Heading3"/>
      </w:pPr>
      <w:r>
        <w:t xml:space="preserve">Большая викторина: новая рубрика появилась на площадке «Активный гражданин»</w:t>
      </w:r>
    </w:p>
    <w:p>
      <w:pPr>
        <w:pStyle w:val="FirstParagraph"/>
      </w:pPr>
      <w:r>
        <w:t xml:space="preserve">16.05.2022</w:t>
      </w:r>
    </w:p>
    <w:p>
      <w:pPr>
        <w:pStyle w:val="BodyText"/>
      </w:pPr>
    </w:p>
    <w:p>
      <w:pPr>
        <w:pStyle w:val="BodyText"/>
      </w:pPr>
      <w:r>
        <w:t xml:space="preserve">Новая рубрика появилась на площадке городского проекта «Активный гражданин». Ее название «Большая викторина».</w:t>
      </w:r>
    </w:p>
    <w:p>
      <w:pPr>
        <w:pStyle w:val="BodyText"/>
      </w:pPr>
      <w:r>
        <w:t xml:space="preserve">Как отметили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Москвы, конкурсы будут проводиться два раза в месяц по пятницам. Так, благодаря регулярному участию в городских викторинах можно проверить свои знания о столице и узнать новости о городских проектах. Добавим, что первую викторину посвятят Московскому метрополитену.</w:t>
      </w:r>
    </w:p>
    <w:p>
      <w:pPr>
        <w:pStyle w:val="BodyText"/>
      </w:pPr>
      <w:r>
        <w:t xml:space="preserve">Участникам проекта «Активный гражданин» предстоит ответить на восемь вопросов. Их посвятят новым станциям Большой кольцевой линии метро, открытым в декабре 2021 года. Горожанам предложат пять вариантов ответа, из которых только один верный.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http://basman.mos.ru/presscenter/news/detail/10806250.html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06250.html" TargetMode="External" /><Relationship Type="http://schemas.openxmlformats.org/officeDocument/2006/relationships/hyperlink" Id="rId20" Target="https://www.mos.ru/news/item/10658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06250.html" TargetMode="External" /><Relationship Type="http://schemas.openxmlformats.org/officeDocument/2006/relationships/hyperlink" Id="rId20" Target="https://www.mos.ru/news/item/10658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2023-08-23T07:50:31Z</dcterms:created>
  <dcterms:modified xsi:type="dcterms:W3CDTF">2023-08-23T07:50:31Z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