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0f6e8ad74d66289ff880477a4aadde4b330f6"/>
    <w:p>
      <w:pPr>
        <w:pStyle w:val="Heading3"/>
      </w:pPr>
      <w:r>
        <w:t xml:space="preserve">Оповещение о проведении публичных слушаний по проекту межевания территории квартала, ограниченного Техническим пер., Лефортовской наб., ул. Радио, 2-ой Бауманской ул. № 1085</w:t>
      </w:r>
    </w:p>
    <w:p>
      <w:pPr>
        <w:pStyle w:val="FirstParagraph"/>
      </w:pPr>
      <w:r>
        <w:t xml:space="preserve">17.07.2014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1085 Басманного района, ограниченного Техническим пер., Лефортовской наб., ул. Радио, 2-ой Бауманской ул.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18 августа 2014 года по 25 августа 2014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18 сентября 2014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nisapovaak@cao.mos.ru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http://basman.mos.ru/presscenter/news/detail/1128679.html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28679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28679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2023-08-23T09:05:18Z</dcterms:created>
  <dcterms:modified xsi:type="dcterms:W3CDTF">2023-08-23T09:05:18Z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