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31b5a683eba0dce53cf937ed0ef10a07c2ed0"/>
    <w:p>
      <w:pPr>
        <w:pStyle w:val="Heading3"/>
      </w:pPr>
      <w:r>
        <w:t xml:space="preserve">Реквизиты уплаты (перечисления) в бюджетную систему Российской Федерации налогов, сборов, страховых взносов, пеней, штрафов, процентов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t xml:space="preserve">Реквизиты уплаты (перечисления) в бюджетную систему Российской Федерации налогов, сборов, страховых взносов, пеней, штрафов, процентов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Номер (поля) реквизита платежного документа</w:t>
            </w:r>
          </w:p>
        </w:tc>
        <w:tc>
          <w:tcPr/>
          <w:p>
            <w:pPr>
              <w:jc w:val="left"/>
            </w:pPr>
            <w:r>
              <w:t xml:space="preserve">Наименование (поля) реквизита платежного документа</w:t>
            </w:r>
          </w:p>
        </w:tc>
        <w:tc>
          <w:tcPr/>
          <w:p>
            <w:pPr>
              <w:jc w:val="left"/>
            </w:pPr>
            <w:r>
              <w:t xml:space="preserve">Значение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Наименование банка получателя средств</w:t>
            </w:r>
          </w:p>
        </w:tc>
        <w:tc>
          <w:tcPr/>
          <w:p>
            <w:pPr>
              <w:jc w:val="left"/>
            </w:pPr>
            <w:r>
              <w:t xml:space="preserve">«ОТДЕЛЕНИЕ ТУЛА БАНКА РОССИИ// УФК по Тульской области, г Тула»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БИК банка получателя средств (БИК ТОФК)</w:t>
            </w:r>
          </w:p>
        </w:tc>
        <w:tc>
          <w:tcPr/>
          <w:p>
            <w:pPr>
              <w:jc w:val="left"/>
            </w:pPr>
            <w:r>
              <w:t xml:space="preserve">«017003983»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№ счета банка получателя средств (номер банковского счета, входящего в состав единого казначейского счета)</w:t>
            </w:r>
          </w:p>
        </w:tc>
        <w:tc>
          <w:tcPr/>
          <w:p>
            <w:pPr>
              <w:jc w:val="left"/>
            </w:pPr>
            <w:r>
              <w:t xml:space="preserve">«40102810445370000059»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Получатель</w:t>
            </w:r>
          </w:p>
        </w:tc>
        <w:tc>
          <w:tcPr/>
          <w:p>
            <w:pPr>
              <w:jc w:val="left"/>
            </w:pPr>
            <w:r>
              <w:t xml:space="preserve">«Казначейство России</w:t>
            </w:r>
          </w:p>
          <w:p>
            <w:pPr>
              <w:jc w:val="left"/>
            </w:pPr>
            <w:r>
              <w:t xml:space="preserve">(ФНС России)»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Номер казначейского счета</w:t>
            </w:r>
          </w:p>
        </w:tc>
        <w:tc>
          <w:tcPr/>
          <w:p>
            <w:pPr>
              <w:jc w:val="left"/>
            </w:pPr>
            <w:r>
              <w:t xml:space="preserve">«03100643000000018500»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ИНН Получателя</w:t>
            </w:r>
          </w:p>
        </w:tc>
        <w:tc>
          <w:tcPr/>
          <w:p>
            <w:pPr>
              <w:jc w:val="left"/>
            </w:pPr>
            <w:r>
              <w:t xml:space="preserve">«7727406020»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КПП Получателя</w:t>
            </w:r>
          </w:p>
        </w:tc>
        <w:tc>
          <w:tcPr/>
          <w:p>
            <w:pPr>
              <w:jc w:val="left"/>
            </w:pPr>
            <w:r>
              <w:t xml:space="preserve">«770801001»</w:t>
            </w:r>
          </w:p>
        </w:tc>
      </w:tr>
    </w:tbl>
    <w:p>
      <w:pPr>
        <w:pStyle w:val="BodyText"/>
      </w:pPr>
      <w:r>
        <w:t xml:space="preserve">8 (800) 222-22-22</w:t>
      </w:r>
    </w:p>
    <w:p>
      <w:pPr>
        <w:pStyle w:val="BodyText"/>
      </w:pPr>
      <w:r>
        <w:t xml:space="preserve">Бесплатный многоканальный телефон контакт-центра ФНС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http://basman.mos.ru/presscenter/news/detail/11597566.html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597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597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2023-08-23T07:14:34Z</dcterms:created>
  <dcterms:modified xsi:type="dcterms:W3CDTF">2023-08-23T07:14:34Z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