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8aa215ba1f539ae88cdab35d9272e9efa9888"/>
    <w:p>
      <w:pPr>
        <w:pStyle w:val="Heading3"/>
      </w:pPr>
      <w:r>
        <w:t xml:space="preserve">Выставка завершится в скором времени в арт-пространстве AZ/ART Маросейка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</w:p>
    <w:p>
      <w:pPr>
        <w:pStyle w:val="BodyText"/>
      </w:pPr>
      <w:r>
        <w:t xml:space="preserve">Выставка «Системы мимикрии. Живые скульптуры» завершится 17 марта в арт-пространстве AZ/ART Маросейка.</w:t>
      </w:r>
    </w:p>
    <w:p>
      <w:pPr>
        <w:pStyle w:val="BodyText"/>
      </w:pPr>
      <w:r>
        <w:t xml:space="preserve">Проект состоит из трех экспозиций, каждая из которых исследует отдельный вид мимикрии. Куратором выступил художник, искусствовед Александр Дашевский,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залах представлены работы современных художников Игоря Шелковского, Владимира Янкилевского, Вадима Сидура, Петра Дьякова и многих других.</w:t>
      </w:r>
    </w:p>
    <w:p>
      <w:pPr>
        <w:pStyle w:val="BodyText"/>
      </w:pPr>
      <w:r>
        <w:t xml:space="preserve">В финале экспозиции зрителей ждет большой музейный торжественный реликварий.</w:t>
      </w:r>
    </w:p>
    <w:p>
      <w:pPr>
        <w:pStyle w:val="BodyText"/>
      </w:pPr>
      <w:r>
        <w:t xml:space="preserve">Все желающие могут бесплатно посетить мероприятие. Выставка пройдет по адресу: улица Маросейка, дом 11/4,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http://basman.mos.ru/presscenter/news/detail/12220532.html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0532.html" TargetMode="External" /><Relationship Type="http://schemas.openxmlformats.org/officeDocument/2006/relationships/hyperlink" Id="rId20" Target="https://museum-az.com/event/sistemy-mimikrii-zhivye-skulptu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0532.html" TargetMode="External" /><Relationship Type="http://schemas.openxmlformats.org/officeDocument/2006/relationships/hyperlink" Id="rId20" Target="https://museum-az.com/event/sistemy-mimikrii-zhivye-skulptu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2024-04-04T16:16:12Z</dcterms:created>
  <dcterms:modified xsi:type="dcterms:W3CDTF">2024-04-04T16:16:12Z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