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e84a0b195e9b2b108088e57e7ff5f63a2def2"/>
    <w:p>
      <w:pPr>
        <w:pStyle w:val="Heading3"/>
      </w:pPr>
      <w:r>
        <w:t xml:space="preserve">Историческое здание отремонтировали за счет инвестора в районе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22.05.2024</w:t>
      </w:r>
    </w:p>
    <w:p>
      <w:pPr>
        <w:pStyle w:val="BodyText"/>
      </w:pPr>
      <w:r>
        <w:t xml:space="preserve">Исторический объект недвижимости сохранили в районе. Фото: Павел Волков, «Вечерняя Москва»</w:t>
      </w:r>
    </w:p>
    <w:p>
      <w:pPr>
        <w:pStyle w:val="BodyText"/>
      </w:pPr>
      <w:r>
        <w:t xml:space="preserve">Историческое здание в Подсосенском переулке реконструировали за счет инвестора и передали ему во временное пользование, сообщили 22 мая.</w:t>
      </w:r>
    </w:p>
    <w:p>
      <w:pPr>
        <w:pStyle w:val="BodyText"/>
      </w:pPr>
      <w:r>
        <w:t xml:space="preserve">Проект реконструкции стал одним из крупнейших с начала текущего года. Общая площадь помещения составила 390,1 квадратного метра,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 Известно, что историческое здание было спроектировано архитектором Михаилом Бугровским.</w:t>
      </w:r>
    </w:p>
    <w:p>
      <w:pPr>
        <w:pStyle w:val="BodyText"/>
      </w:pPr>
      <w:r>
        <w:t xml:space="preserve">По условиям договора инвестор, приобретая недвижимость у города, обязуется при необходимости отреставрировать объект, а также использовать его в соответствии с охранными предписаниями.</w:t>
      </w:r>
    </w:p>
    <w:p>
      <w:pPr>
        <w:pStyle w:val="BodyText"/>
      </w:pPr>
      <w:r>
        <w:t xml:space="preserve">В 2023 году и в первом квартале 2024 года предприниматели приобрели уже 42 объекта недвижимости в формате аукциона. Их общая площадь достигла 5,95 тысячи квадратных метров.</w:t>
      </w:r>
    </w:p>
    <w:p>
      <w:pPr>
        <w:pStyle w:val="BodyText"/>
      </w:pPr>
      <w:r>
        <w:t xml:space="preserve">Любые работы, которые будут проходить на территории приобретенной недвижимости, строго будут регламентировать сотрудники Мосгорнаследия.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http://basman.mos.ru/presscenter/news/detail/12383403.html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3403.html" TargetMode="External" /><Relationship Type="http://schemas.openxmlformats.org/officeDocument/2006/relationships/hyperlink" Id="rId20" Target="https://www.mos.ru/news/item/13885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3403.html" TargetMode="External" /><Relationship Type="http://schemas.openxmlformats.org/officeDocument/2006/relationships/hyperlink" Id="rId20" Target="https://www.mos.ru/news/item/13885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2025-06-06T23:42:41Z</dcterms:created>
  <dcterms:modified xsi:type="dcterms:W3CDTF">2025-06-06T23:42:41Z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