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95162b21f73d2219a139d8f0eca701ca49708"/>
    <w:p>
      <w:pPr>
        <w:pStyle w:val="Heading3"/>
      </w:pPr>
      <w:r>
        <w:t xml:space="preserve">ИФНС № 3 приглашает 5 сентября на бесплатный семинар «Единый налоговый счет (ЕНС)»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e32/5r31zv2dzl4qwq28jsjb2e6m3bsyqacs/621e181382682c4bdf6dd1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5 сентября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 Коюшева Елена Ивановна —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 преимущества ЕНС; что такое единый налоговый платеж и счет;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http://basman.mos.ru/presscenter/news/detail/12537218.html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537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537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2024-08-27T09:49:53Z</dcterms:created>
  <dcterms:modified xsi:type="dcterms:W3CDTF">2024-08-27T09:49:53Z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