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07b7ed89a352e0bb9c72fdb1bae9638e327374"/>
    <w:p>
      <w:pPr>
        <w:pStyle w:val="Heading3"/>
      </w:pPr>
      <w:r>
        <w:t xml:space="preserve">Вопросы, рассмотренные 30 августа на вебинаре «Сводное налоговое уведомление»</w:t>
      </w:r>
    </w:p>
    <w:p>
      <w:pPr>
        <w:pStyle w:val="FirstParagraph"/>
      </w:pPr>
      <w:r>
        <w:t xml:space="preserve">02.09.2024</w:t>
      </w:r>
    </w:p>
    <w:p>
      <w:pPr>
        <w:pStyle w:val="BodyText"/>
      </w:pPr>
      <w:r>
        <w:t xml:space="preserve">Фото: Анна Быкова, «Вечерняя Москва»</w:t>
      </w:r>
    </w:p>
    <w:p>
      <w:pPr>
        <w:pStyle w:val="BodyText"/>
      </w:pPr>
      <w:r>
        <w:br/>
      </w:r>
    </w:p>
    <w:p>
      <w:pPr>
        <w:pStyle w:val="BodyText"/>
      </w:pPr>
      <w:r>
        <w:t xml:space="preserve">1. Есть ли ограничения по мощности двигателя автомобиля для предоставления налоговой льготы по транспортному налогу для многодетных семей?</w:t>
      </w:r>
    </w:p>
    <w:p>
      <w:pPr>
        <w:pStyle w:val="BodyText"/>
      </w:pPr>
      <w:r>
        <w:t xml:space="preserve">Ответ: Ограничений по мощности двигателя транспортного средства для данной категории граждан нет.</w:t>
      </w:r>
    </w:p>
    <w:p>
      <w:pPr>
        <w:pStyle w:val="BodyText"/>
      </w:pPr>
      <w:r>
        <w:t xml:space="preserve">2. Возможно ли воспользоваться правом на налоговую льготу, не учтенным ранее?</w:t>
      </w:r>
    </w:p>
    <w:p>
      <w:pPr>
        <w:pStyle w:val="BodyText"/>
      </w:pPr>
      <w:r>
        <w:t xml:space="preserve">Ответ: Да, возможно. Налоговая льгота предоставляется с момента ее возникновения.</w:t>
      </w:r>
    </w:p>
    <w:p>
      <w:pPr>
        <w:pStyle w:val="BodyText"/>
      </w:pPr>
      <w:r>
        <w:t xml:space="preserve">3. Когда нужно подавать заявление на налоговую льготу, чтобы получить корректное налоговое уведомление в 2024 году?</w:t>
      </w:r>
    </w:p>
    <w:p>
      <w:pPr>
        <w:pStyle w:val="BodyText"/>
      </w:pPr>
      <w:r>
        <w:t xml:space="preserve">Ответ: Для получения налогового уведомления с учетом права на налоговую льготу, необходимо заявлять о налоговой льготе в 1 квартале текущего года.</w:t>
      </w:r>
    </w:p>
    <w:p>
      <w:pPr>
        <w:pStyle w:val="BodyText"/>
      </w:pPr>
      <w:r>
        <w:t xml:space="preserve">Дополнительно инспектор напомнил о том, что с 1 января 2023 года всем налогоплательщикам открыт единый налоговый счет, который пополняется с помощью единого налогового платежа до срока уплаты налогов. Единый платеж можно внести одной суммой или частями. При наступлении срока оплаты сумма автоматически распределяется между обязательствами налогоплательщика. Все платежи администрируемые налоговыми органами отражаются на отдельном казначейском счете Управления Федерального казначейства по Тульской области.</w:t>
      </w:r>
    </w:p>
    <w:p>
      <w:pPr>
        <w:pStyle w:val="BodyText"/>
      </w:pPr>
      <w:r>
        <w:br/>
      </w:r>
    </w:p>
    <w:p>
      <w:pPr>
        <w:pStyle w:val="BodyText"/>
      </w:pPr>
      <w:r>
        <w:t xml:space="preserve">Адрес страницы:</w:t>
      </w:r>
      <w:r>
        <w:t xml:space="preserve"> </w:t>
      </w:r>
      <w:hyperlink r:id="rId20">
        <w:r>
          <w:rPr>
            <w:rStyle w:val="Hyperlink"/>
          </w:rPr>
          <w:t xml:space="preserve">http://basman.mos.ru/presscenter/news/detail/12545996.html</w:t>
        </w:r>
      </w:hyperlink>
    </w:p>
    <w:p>
      <w:pPr>
        <w:pStyle w:val="BodyText"/>
      </w:pPr>
      <w:hyperlink r:id="rId21">
        <w:r>
          <w:rPr>
            <w:rStyle w:val="Hyperlink"/>
          </w:rPr>
          <w:t xml:space="preserve">Управа Басманного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asman.mos.ru" TargetMode="External" /><Relationship Type="http://schemas.openxmlformats.org/officeDocument/2006/relationships/hyperlink" Id="rId20" Target="http://basman.mos.ru/presscenter/news/detail/125459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basman.mos.ru" TargetMode="External" /><Relationship Type="http://schemas.openxmlformats.org/officeDocument/2006/relationships/hyperlink" Id="rId20" Target="http://basman.mos.ru/presscenter/news/detail/125459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2024-12-08T15:38:48Z</dcterms:created>
  <dcterms:modified xsi:type="dcterms:W3CDTF">2024-12-08T15:38:48Z</dcterms:modified>
</cp:coreProperties>
</file>

<file path=docProps/custom.xml><?xml version="1.0" encoding="utf-8"?>
<Properties xmlns="http://schemas.openxmlformats.org/officeDocument/2006/custom-properties" xmlns:vt="http://schemas.openxmlformats.org/officeDocument/2006/docPropsVTypes"/>
</file>