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8a089ea7e1defe55d249cab34dfc96bd0365e"/>
    <w:p>
      <w:pPr>
        <w:pStyle w:val="Heading3"/>
      </w:pPr>
      <w:r>
        <w:t xml:space="preserve">18 ноября 2024 года пройдет Всероссийская акция "Военно-патриотический диктант - 2024"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Всероссийская акция "Военно-патриотический диктант - 2024"</w:t>
      </w:r>
      <w:r>
        <w:br/>
      </w:r>
      <w:r>
        <w:t xml:space="preserve">пройдет 18 ноября 2024 года.</w:t>
      </w:r>
      <w:r>
        <w:br/>
      </w:r>
      <w:r>
        <w:br/>
      </w:r>
      <w:r>
        <w:t xml:space="preserve">18 ноября 2024 года состоится III Ежегодная Всероссийская просветительская акция "Военно-патриотический диктант - 2024", организованная Учебно-методическим центром военно-патриотического</w:t>
      </w:r>
      <w:r>
        <w:br/>
      </w:r>
      <w:r>
        <w:t xml:space="preserve">воспитания молодежи "Авангард" при поддержке Министерства обороны</w:t>
      </w:r>
      <w:r>
        <w:br/>
      </w:r>
      <w:r>
        <w:t xml:space="preserve">Российской Федерации.</w:t>
      </w:r>
      <w:r>
        <w:br/>
      </w:r>
      <w:r>
        <w:t xml:space="preserve">Военно-патриотический диктант призван пробудить интерес к</w:t>
      </w:r>
      <w:r>
        <w:br/>
      </w:r>
      <w:r>
        <w:t xml:space="preserve">культурному Наследию Отечества и укрепить чувство сопричастности к</w:t>
      </w:r>
      <w:r>
        <w:br/>
      </w:r>
      <w:r>
        <w:t xml:space="preserve">историческим ценностям нашей страны. Участники акции смогут не</w:t>
      </w:r>
      <w:r>
        <w:br/>
      </w:r>
      <w:r>
        <w:t xml:space="preserve">только проверить свои знания, но и глубже осознать значимость</w:t>
      </w:r>
      <w:r>
        <w:br/>
      </w:r>
      <w:r>
        <w:t xml:space="preserve">гражданской ответственности за сохранение и развитие культурного</w:t>
      </w:r>
      <w:r>
        <w:br/>
      </w:r>
      <w:r>
        <w:t xml:space="preserve">богатства многонациональной России.</w:t>
      </w:r>
      <w:r>
        <w:br/>
      </w:r>
      <w:r>
        <w:t xml:space="preserve">За два предыдущих года проведения диктанта к акции присоединились</w:t>
      </w:r>
      <w:r>
        <w:br/>
      </w:r>
      <w:r>
        <w:t xml:space="preserve">более 363 тысяч человек из 89 регионов России. Поддержку в проведении</w:t>
      </w:r>
      <w:r>
        <w:br/>
      </w:r>
      <w:r>
        <w:t xml:space="preserve">диктанта оказали партнерские организации, такие как ДОСААФ, Юн-армия</w:t>
      </w:r>
      <w:r>
        <w:br/>
      </w:r>
      <w:r>
        <w:t xml:space="preserve">и региональные центры "Авангард", а также Министерство обороны РФ и</w:t>
      </w:r>
      <w:r>
        <w:br/>
      </w:r>
      <w:r>
        <w:t xml:space="preserve">органы образования.</w:t>
      </w:r>
      <w:r>
        <w:br/>
      </w:r>
      <w:r>
        <w:br/>
      </w:r>
      <w:r>
        <w:t xml:space="preserve">Принять участие в диктанте сможет каждый желающий. 18 ноября в 10:00</w:t>
      </w:r>
      <w:r>
        <w:br/>
      </w:r>
      <w:r>
        <w:t xml:space="preserve">по Московскому времени начнется единый прямой эфир на платформе</w:t>
      </w:r>
      <w:r>
        <w:br/>
      </w:r>
      <w:r>
        <w:t xml:space="preserve">ВКонтакте.</w:t>
      </w:r>
      <w:r>
        <w:br/>
      </w:r>
      <w:r>
        <w:t xml:space="preserve">Участники, показавшие высокий результат, будут награждены.</w:t>
      </w:r>
      <w:r>
        <w:br/>
      </w:r>
      <w:r>
        <w:br/>
      </w:r>
      <w:r>
        <w:t xml:space="preserve">Традиционное подведение итогов и награждение победителей состоится 9</w:t>
      </w:r>
      <w:r>
        <w:br/>
      </w:r>
      <w:r>
        <w:t xml:space="preserve">декабря, в день Героев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http://basman.mos.ru/presscenter/news/detail/12648064.html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48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48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2024-11-06T14:29:11Z</dcterms:created>
  <dcterms:modified xsi:type="dcterms:W3CDTF">2024-11-06T14:29:11Z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