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860b9b1efca7df6b4cc0a17003927c767d1e2"/>
    <w:p>
      <w:pPr>
        <w:pStyle w:val="Heading3"/>
      </w:pPr>
      <w:r>
        <w:t xml:space="preserve">Специалисты КГХ обновили газопровод в районе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</w:p>
    <w:p>
      <w:pPr>
        <w:pStyle w:val="BodyText"/>
      </w:pPr>
      <w:r>
        <w:t xml:space="preserve">Газопровод в районе модернизировали.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Басманном районе сотрудники Комплекса городского хозяйства обновили газопровод.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Строительные работы провели на улице Радио. Вместо металлических газопроводов теперь там проложили современные полиэтиленновые трубы.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основное преимущество нового материала заключается в его высокой прочности и приспособленности к изменениям температуры. Кроме того, данный вид труб устойчив к коррозии, что сильно продлевает срок службы.</w:t>
      </w:r>
    </w:p>
    <w:p>
      <w:pPr>
        <w:pStyle w:val="BodyText"/>
      </w:pPr>
      <w:r>
        <w:t xml:space="preserve">Ключевой особенностью стало применение бестраншейных технологий. Метод горизонтально направленного бурения позволил проложить трубы под землей без масштабных раскопок, сохранив целостность дорожного покрытия и трамвайных путей.</w:t>
      </w:r>
    </w:p>
    <w:p>
      <w:pPr>
        <w:pStyle w:val="BodyText"/>
      </w:pPr>
      <w:r>
        <w:t xml:space="preserve">Каждый этап модернизации сопровождался строгим контролем качества. Сварные швы проверялись лабораторией технического надзора АО «Мосгаз».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http://basman.mos.ru/presscenter/news/detail/12936798.html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36798.html" TargetMode="External" /><Relationship Type="http://schemas.openxmlformats.org/officeDocument/2006/relationships/hyperlink" Id="rId20" Target="https://www.mos.ru/news/item/15315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36798.html" TargetMode="External" /><Relationship Type="http://schemas.openxmlformats.org/officeDocument/2006/relationships/hyperlink" Id="rId20" Target="https://www.mos.ru/news/item/15315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2025-08-02T01:18:34Z</dcterms:created>
  <dcterms:modified xsi:type="dcterms:W3CDTF">2025-08-02T01:18:34Z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