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9d35cf7c7707d2a139ae1e7a449eefc3f0f38b"/>
    <w:p>
      <w:pPr>
        <w:pStyle w:val="Heading3"/>
      </w:pPr>
      <w:r>
        <w:t xml:space="preserve">Помещения в районе со статусом культурного наследия выставили на торги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t xml:space="preserve">15.05.2025</w:t>
      </w:r>
    </w:p>
    <w:p>
      <w:pPr>
        <w:pStyle w:val="BodyText"/>
      </w:pPr>
      <w:r>
        <w:t xml:space="preserve">Два помещения в исторических зданиях в районе выставили на торги. 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Руководитель Департамента городского имущества города Москвы Екатерина Соловьева сообщила, что два помещения, которые расположены в Басманном районе, выставили на городские торги.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Один из лотов, площадью свыше 100 квадратных метров, расположен в жилом доме рабочего жилищно-строительного кооперативного товарищества «Объединенное рабочее строительство» по адресу: Басманный тупик, дом №10/12.</w:t>
      </w:r>
    </w:p>
    <w:p>
      <w:pPr>
        <w:pStyle w:val="BodyText"/>
      </w:pPr>
      <w:r>
        <w:t xml:space="preserve">Второе помещение, площадью 12,7 квадратных метров, находится в городской усадьбе Алексея Алабова по адресу: Большой Спасоглинищевский переулок, дом №9/1, строение 16.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проинформировали, что оба лота имеют статус культурного наследия регионального значения и внесены в реестр.</w:t>
      </w:r>
    </w:p>
    <w:p>
      <w:pPr>
        <w:pStyle w:val="BodyText"/>
      </w:pPr>
      <w:r>
        <w:t xml:space="preserve">— После приобретения помещений предприниматель имеет право использовать его для разных коммерческих целей. Например, открыть ресторан или аптеку, — уточнил генеральный директор Центра управления городским имуществом Дмитрий Рябов.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http://basman.mos.ru/presscenter/news/detail/12968993.html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968993.html" TargetMode="External" /><Relationship Type="http://schemas.openxmlformats.org/officeDocument/2006/relationships/hyperlink" Id="rId20" Target="https://www.mos.ru/news/item/15381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968993.html" TargetMode="External" /><Relationship Type="http://schemas.openxmlformats.org/officeDocument/2006/relationships/hyperlink" Id="rId20" Target="https://www.mos.ru/news/item/15381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2025-08-01T22:36:53Z</dcterms:created>
  <dcterms:modified xsi:type="dcterms:W3CDTF">2025-08-01T22:36:53Z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