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923603b155d6b6351c543ebd0737c01a1a513"/>
    <w:p>
      <w:pPr>
        <w:pStyle w:val="Heading3"/>
      </w:pPr>
      <w:r>
        <w:t xml:space="preserve">Обновления асфальта пройдет по всей территории Садового кольца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</w:p>
    <w:p>
      <w:pPr>
        <w:pStyle w:val="BodyText"/>
      </w:pPr>
      <w:r>
        <w:t xml:space="preserve">На Садовом кольце стартовал капитальный ремонт дороги.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Москвичей и туристов предупредили, что капитальный ремонт Садового кольца стартовал в городе. Дорога проходит через всю территорию Центрального административного округа, в который входит Басманный район.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пройдет на улицах Земляной Вал и Садово-Спасской, а также на участках других районов Центрального административного округа — Садово-Каретная улица, Зубовский и Смоленских бульвары, Крымский мост и другие входящие в Садовое кольцо участки,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Процесс замены покрытия включает несколько этапов, в которые входит снятие старого асфальтного слоя фрезой, ремонт смотровых колодцев и ливневой канализации, а также укладка нового полотна и нанесение разметки.</w:t>
      </w:r>
    </w:p>
    <w:p>
      <w:pPr>
        <w:pStyle w:val="BodyText"/>
      </w:pPr>
      <w:r>
        <w:t xml:space="preserve">Обновление дорожного покрытия связано с износом верхнего слоя и образования колейностей, что повышает риск возникновения дорожно-транспортных происшествий и разрушения дороги. Все работы пройдут в ночное время с частичным ограничением движения для обеспечения безопасности водителей и пешеходов.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http://basman.mos.ru/presscenter/news/detail/12985984.html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985984.html" TargetMode="External" /><Relationship Type="http://schemas.openxmlformats.org/officeDocument/2006/relationships/hyperlink" Id="rId20" Target="https://www.mos.ru/news/item/15417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985984.html" TargetMode="External" /><Relationship Type="http://schemas.openxmlformats.org/officeDocument/2006/relationships/hyperlink" Id="rId20" Target="https://www.mos.ru/news/item/15417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2025-07-25T19:51:28Z</dcterms:created>
  <dcterms:modified xsi:type="dcterms:W3CDTF">2025-07-25T19:51:28Z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