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b3abb48da8e255a751b6cef3eec738c543fee5"/>
    <w:p>
      <w:pPr>
        <w:pStyle w:val="Heading3"/>
      </w:pPr>
      <w:r>
        <w:t xml:space="preserve">На городские торги выставили некоммерческое здание в районе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</w:t>
      </w:r>
    </w:p>
    <w:p>
      <w:pPr>
        <w:pStyle w:val="BodyText"/>
      </w:pPr>
      <w:r>
        <w:t xml:space="preserve">Коммерческое помещение в районе выставили на торги.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Некоммерческое здание, расположенное в Басманном районе, выставили на городские торги в рамках открытого аукциона.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диалога между органами власти и частным бизнесом в столице создано единое окно — инвестиционный портал Москвы, где город публикует доступные к приобретению объекты недвижимости в разных местах, подходящих для организации своего дела, — процитировали руководителя столичного Департамента по конкурентной политике Кирилла Пуртова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Так, объект в Басманном районе, выставленный на городские торги, находятся возле станций «Бауманская» Московского метрополитена.</w:t>
      </w:r>
    </w:p>
    <w:p>
      <w:pPr>
        <w:pStyle w:val="BodyText"/>
      </w:pPr>
      <w:r>
        <w:t xml:space="preserve">Заявочные кампании на все лоты завершатся в период с 14 по 18 июля, а торги пройдут с 23 по 30 июля. В разделе «Торги Москвы» на инвестиционном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Москвы есть вся необходимая информация о лотах: фотографии, документация, условия и форма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http://basman.mos.ru/presscenter/news/detail/13100080.html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3100080.html" TargetMode="External" /><Relationship Type="http://schemas.openxmlformats.org/officeDocument/2006/relationships/hyperlink" Id="rId21" Target="https://investmoscow.ru/" TargetMode="External" /><Relationship Type="http://schemas.openxmlformats.org/officeDocument/2006/relationships/hyperlink" Id="rId20" Target="https://www.mos.ru/news/item/15651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3100080.html" TargetMode="External" /><Relationship Type="http://schemas.openxmlformats.org/officeDocument/2006/relationships/hyperlink" Id="rId21" Target="https://investmoscow.ru/" TargetMode="External" /><Relationship Type="http://schemas.openxmlformats.org/officeDocument/2006/relationships/hyperlink" Id="rId20" Target="https://www.mos.ru/news/item/15651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2025-08-04T10:43:21Z</dcterms:created>
  <dcterms:modified xsi:type="dcterms:W3CDTF">2025-08-04T10:43:21Z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