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5938fe3fd76ce8bd31a8a66fe84a3a6bb55161"/>
    <w:p>
      <w:pPr>
        <w:pStyle w:val="Heading3"/>
      </w:pPr>
      <w:r>
        <w:t xml:space="preserve">Деревянный особняк в районе приведет в порядок инвестор</w:t>
      </w:r>
    </w:p>
    <w:p>
      <w:pPr>
        <w:pStyle w:val="FirstParagraph"/>
      </w:pPr>
      <w:r>
        <w:t xml:space="preserve">17.07.2025</w:t>
      </w:r>
    </w:p>
    <w:p>
      <w:pPr>
        <w:pStyle w:val="BodyText"/>
      </w:pPr>
      <w:r>
        <w:t xml:space="preserve">17.07.2025</w:t>
      </w:r>
    </w:p>
    <w:p>
      <w:pPr>
        <w:pStyle w:val="BodyText"/>
      </w:pPr>
      <w:r>
        <w:t xml:space="preserve">Деревянный особняк в районе приведет в порядок инвестор. Фото: сайт мэра Москвы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Объект культурного наследия, расположенный в Басманном районе, приведет в порядок и приспособит для современного использования инвестор в рамках договора купли-продажи, который заключили после открытых торгов, проинформировала руководитель столичного Департамента городского имущества Екатерина Соловьева.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Инвестор приобрел у города объект культурного наследия «Главный дом городской усадьбы с каменным сводчатым полуподвалом, 1807–1810, 1819–1821, 1879 годы, архитектор П.Г. Пономарев». Площадь деревянного особняка, расположенного по адресу: улица Старая Басманная, дом №32, составляет 311,2 квадратных метра, — процитировали Екатерину Соловьеву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Москвы.</w:t>
      </w:r>
    </w:p>
    <w:p>
      <w:pPr>
        <w:pStyle w:val="BodyText"/>
      </w:pPr>
      <w:r>
        <w:t xml:space="preserve">Так, девелопер обязан провести реставрационные работы и приспособить недвижимость для современного использования.</w:t>
      </w:r>
    </w:p>
    <w:p>
      <w:pPr>
        <w:pStyle w:val="BodyText"/>
      </w:pPr>
      <w:r>
        <w:t xml:space="preserve">По словам генерального директора Центра управления городским имуществом Дмитрия Рябова, предприниматель имеет широкий выбор для открытия различных видов бизнеса, так как здесь будет достаточно много клиентов. Данный вывод сделан в связи с тем, что объект находится в Басманном районе, где имеется большое количество офисов и учебных учреждений.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http://basman.mos.ru/presscenter/news/detail/13109730.html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3109730.html" TargetMode="External" /><Relationship Type="http://schemas.openxmlformats.org/officeDocument/2006/relationships/hyperlink" Id="rId20" Target="https://www.mos.ru/news/item/156834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3109730.html" TargetMode="External" /><Relationship Type="http://schemas.openxmlformats.org/officeDocument/2006/relationships/hyperlink" Id="rId20" Target="https://www.mos.ru/news/item/156834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2025-08-05T14:43:00Z</dcterms:created>
  <dcterms:modified xsi:type="dcterms:W3CDTF">2025-08-05T14:43:00Z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