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98791a794752b79eb7a23ab3cc77999b33509"/>
    <w:p>
      <w:pPr>
        <w:pStyle w:val="Heading3"/>
      </w:pPr>
      <w:r>
        <w:t xml:space="preserve">Указ Президента Российской Федерации о призыве на военную службу в апреле - июле 2015 года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Указ Президента Российской Федерации «О призыве в апреле - июле 2015 года граждан Российской Федерации на военную службу и об увольнении с военной службы граждан, проходящих военную службу по призыву"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http://basman.mos.ru/presscenter/news/detail/1718459.html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718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718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2023-09-29T23:13:21Z</dcterms:created>
  <dcterms:modified xsi:type="dcterms:W3CDTF">2023-09-29T23:13:21Z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