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b3ba4c9bd809b656c80aac1b5598bb0edb53f5a"/>
    <w:p>
      <w:pPr>
        <w:pStyle w:val="Heading3"/>
      </w:pPr>
      <w:r>
        <w:t xml:space="preserve">На несколько ночей трамваи №3 заменят на автобусы №3Н</w:t>
      </w:r>
    </w:p>
    <w:p>
      <w:pPr>
        <w:pStyle w:val="FirstParagraph"/>
      </w:pPr>
      <w:r>
        <w:t xml:space="preserve">06.04.2016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7e4/nov_945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несколько апрельских ночей трамваи маршрута №3 будут заменены на автобусы №3Н. Связано это будет с проведением ремонтных работ, </w:t>
      </w:r>
      <w:hyperlink r:id="rId23">
        <w:r>
          <w:rPr>
            <w:rStyle w:val="Hyperlink"/>
          </w:rPr>
          <w:t xml:space="preserve">сообщили</w:t>
        </w:r>
      </w:hyperlink>
      <w:r>
        <w:t xml:space="preserve"> </w:t>
      </w:r>
      <w:r>
        <w:t xml:space="preserve">в информационном центре транспортного комплекса Москвы.</w:t>
      </w:r>
    </w:p>
    <w:p>
      <w:pPr>
        <w:pStyle w:val="BodyText"/>
      </w:pPr>
      <w:r>
        <w:t xml:space="preserve">Отмечается, что смена маршрутов произойдет в ночь с 6 на 7 и с 18 на 19 апреля, а также ночью с 11 до 15, с 20 до 22 и в ночь с 26 на 27 апреля.</w:t>
      </w:r>
    </w:p>
    <w:p>
      <w:pPr>
        <w:pStyle w:val="BodyText"/>
      </w:pPr>
      <w:r>
        <w:t xml:space="preserve">Ранее инфоцентр столичного транспортного комплекса </w:t>
      </w:r>
      <w:hyperlink r:id="rId24">
        <w:r>
          <w:rPr>
            <w:rStyle w:val="Hyperlink"/>
          </w:rPr>
          <w:t xml:space="preserve">сообщал</w:t>
        </w:r>
      </w:hyperlink>
      <w:r>
        <w:t xml:space="preserve"> </w:t>
      </w:r>
      <w:r>
        <w:t xml:space="preserve">о частичном закрытии движения на участке Кривоколенного переулка около дома 10, строение 1. Ограничение будет действовать с 4 по 19 апреля по причине проведения ремонтных работ на газопроводе.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http://basman.mos.ru/presscenter/news/detail/2716434.html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basman.mos.ru" TargetMode="External" /><Relationship Type="http://schemas.openxmlformats.org/officeDocument/2006/relationships/hyperlink" Id="rId24" Target="http://basman.mos.ru/presscenter/news/detail/2704414.html" TargetMode="External" /><Relationship Type="http://schemas.openxmlformats.org/officeDocument/2006/relationships/hyperlink" Id="rId25" Target="http://basman.mos.ru/presscenter/news/detail/2716434.html" TargetMode="External" /><Relationship Type="http://schemas.openxmlformats.org/officeDocument/2006/relationships/hyperlink" Id="rId23" Target="http://www.mskagency.ru/materials/2542394?block_mode=ifra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basman.mos.ru" TargetMode="External" /><Relationship Type="http://schemas.openxmlformats.org/officeDocument/2006/relationships/hyperlink" Id="rId24" Target="http://basman.mos.ru/presscenter/news/detail/2704414.html" TargetMode="External" /><Relationship Type="http://schemas.openxmlformats.org/officeDocument/2006/relationships/hyperlink" Id="rId25" Target="http://basman.mos.ru/presscenter/news/detail/2716434.html" TargetMode="External" /><Relationship Type="http://schemas.openxmlformats.org/officeDocument/2006/relationships/hyperlink" Id="rId23" Target="http://www.mskagency.ru/materials/2542394?block_mode=ifra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2024-01-03T21:48:23Z</dcterms:created>
  <dcterms:modified xsi:type="dcterms:W3CDTF">2024-01-03T21:48:23Z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