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51da089de9e745d8477fc13e3bf22b4fabed5"/>
    <w:p>
      <w:pPr>
        <w:pStyle w:val="Heading3"/>
      </w:pPr>
      <w:r>
        <w:t xml:space="preserve">С 1 по 20 апреля 2016 года проводится декларационная кампания за 1 квартал 2016 года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1 квартал 2016 года необходимо подать</w:t>
      </w:r>
      <w:r>
        <w:rPr>
          <w:bCs/>
          <w:b/>
        </w:rPr>
        <w:t xml:space="preserve">до 20 апреля 2016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продукции, пива и пивных напитков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t xml:space="preserve"> </w:t>
      </w:r>
      <w:r>
        <w:rPr>
          <w:bCs/>
          <w:b/>
          <w:u w:val="single"/>
        </w:rPr>
        <w:t xml:space="preserve">на региональную площадку города Москвы</w:t>
      </w:r>
      <w: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продукции, в декларациях указываются нулевые показатели.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http://basman.mos.ru/presscenter/news/detail/2784192.html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784192.html" TargetMode="External" /><Relationship Type="http://schemas.openxmlformats.org/officeDocument/2006/relationships/hyperlink" Id="rId20" Target="http://clck.yandex.ru/redir/dv/*data=url%3Dhttps%253A%252F%252Fservice.fsrar.ru%252F%26ts%3D1460639344%26uid%3D333043201443075648&amp;sign=40d4522162cddc94f7c76de7955689d1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784192.html" TargetMode="External" /><Relationship Type="http://schemas.openxmlformats.org/officeDocument/2006/relationships/hyperlink" Id="rId20" Target="http://clck.yandex.ru/redir/dv/*data=url%3Dhttps%253A%252F%252Fservice.fsrar.ru%252F%26ts%3D1460639344%26uid%3D333043201443075648&amp;sign=40d4522162cddc94f7c76de7955689d1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2025-08-02T05:05:55Z</dcterms:created>
  <dcterms:modified xsi:type="dcterms:W3CDTF">2025-08-02T05:05:55Z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