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b74a1976fb7d595a03bbd7d98fe093026820de"/>
    <w:p>
      <w:pPr>
        <w:pStyle w:val="Heading3"/>
      </w:pPr>
      <w:r>
        <w:t xml:space="preserve">В шестой раз пройдут Всероссийские конкурсы «Заслуженный директор Российской Федерации», «Предприятие - Лидер. XXI век», «Женщина - Лидер. XXI век», «Молодой директор России»</w:t>
      </w:r>
    </w:p>
    <w:p>
      <w:pPr>
        <w:pStyle w:val="FirstParagraph"/>
      </w:pPr>
      <w:r>
        <w:t xml:space="preserve">14.06.2016</w:t>
      </w:r>
    </w:p>
    <w:p>
      <w:pPr>
        <w:pStyle w:val="BodyText"/>
      </w:pPr>
      <w:r>
        <w:t xml:space="preserve">Всероссийские Конкурсы проходят под патронатом Совета Федерации Федерального Собрания Российской Федерации.</w:t>
      </w:r>
    </w:p>
    <w:p>
      <w:pPr>
        <w:pStyle w:val="BodyText"/>
      </w:pPr>
      <w:r>
        <w:t xml:space="preserve">Конкурсы уже традиционно - шестой раз - будут проходить в Нижнем Новгороде. Их цель: поощрение Руководителей и их коллективов, добившихся значительных успехов в деятельности своего предприятия, занимающихся решением социальных проблем, а также пополнение банка данных лучших Руководителей России и распространение их опыта эффективного руководства в масштабах страны.</w:t>
      </w:r>
    </w:p>
    <w:p>
      <w:pPr>
        <w:pStyle w:val="BodyText"/>
      </w:pPr>
      <w:r>
        <w:t xml:space="preserve">В Конкурсах участвуют руководители предприятий малого и среднего бизнеса различных сфер деятельности, отраслей науки, образования, здравоохранения, культуры, руководители исполнительных органов власти, общественных организаций и т.д. Принимать участие во Всероссийских Конкурсах имеют право лучшие руководители предприятий и организаций, своими регионами. Победителям Всероссийских Конкурсов в мае 2017 года в г. Нижнем Новгороде будут вручены награды, утвержденные Координационным советом Ассоциации Женщин-Руководителей России и Координационным Советом ОБЩЕРОССИЙСКОЙ ОБЩЕСТВЕННОЙ ОРГАНИЗАЦИИ "АССАМБЛЕЯ ЖЕНЩИН-РУКОВОДИТЕЛЕЙ".</w:t>
      </w:r>
    </w:p>
    <w:p>
      <w:pPr>
        <w:pStyle w:val="BodyText"/>
      </w:pPr>
      <w:r>
        <w:t xml:space="preserve">Подробная информация о порядке проведения Конкурсов и участия в них размещены на сайте</w:t>
      </w:r>
      <w:r>
        <w:t xml:space="preserve"> </w:t>
      </w:r>
      <w:hyperlink r:id="rId20">
        <w:r>
          <w:rPr>
            <w:rStyle w:val="Hyperlink"/>
          </w:rPr>
          <w:t xml:space="preserve">www.nwu52.ru</w:t>
        </w:r>
      </w:hyperlink>
      <w:r>
        <w:t xml:space="preserve"> </w:t>
      </w:r>
      <w:r>
        <w:t xml:space="preserve">(раздел Конкурсы: Всероссийские Конкурсы).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http://basman.mos.ru/presscenter/news/detail/3155310.html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3155310.html" TargetMode="External" /><Relationship Type="http://schemas.openxmlformats.org/officeDocument/2006/relationships/hyperlink" Id="rId20" Target="http://www.nwu52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3155310.html" TargetMode="External" /><Relationship Type="http://schemas.openxmlformats.org/officeDocument/2006/relationships/hyperlink" Id="rId20" Target="http://www.nwu52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2025-02-24T01:49:50Z</dcterms:created>
  <dcterms:modified xsi:type="dcterms:W3CDTF">2025-02-24T01:49:50Z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