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4584036e3aa45b6004aadadf1de8b1c14fab71"/>
    <w:p>
      <w:pPr>
        <w:pStyle w:val="Heading3"/>
      </w:pPr>
      <w:r>
        <w:t xml:space="preserve">ПФР принимает заявления на единовременную выплату в размере 25 тысяч рублей из средств материнского капитала</w:t>
      </w:r>
    </w:p>
    <w:p>
      <w:pPr>
        <w:pStyle w:val="FirstParagraph"/>
      </w:pPr>
      <w:r>
        <w:t xml:space="preserve">30.06.2016</w:t>
      </w:r>
    </w:p>
    <w:p>
      <w:pPr>
        <w:pStyle w:val="BodyText"/>
      </w:pPr>
      <w:r>
        <w:rPr>
          <w:bCs/>
          <w:b/>
        </w:rPr>
        <w:t xml:space="preserve">ГУ – Главное управление ПФР № 10 по г. Москве и Московской области ведет прием заявлений на единовременную выплату в размере 25 тысяч рублей из средств материнского капитала</w:t>
      </w:r>
    </w:p>
    <w:p>
      <w:pPr>
        <w:pStyle w:val="BodyText"/>
      </w:pPr>
      <w:r>
        <w:t xml:space="preserve">Право на получение единовременной выплаты в размере 25 тысяч рублей из средств материнского (семейного) капитала в соответствии с</w:t>
      </w:r>
      <w:r>
        <w:t xml:space="preserve"> </w:t>
      </w:r>
      <w:hyperlink r:id="rId20">
        <w:r>
          <w:rPr>
            <w:rStyle w:val="Hyperlink"/>
            <w:iCs/>
            <w:i/>
          </w:rPr>
          <w:t xml:space="preserve">Федеральным законом от 23.06.2016 № 181-ФЗ «О единовременной выплате за счет средств материнского (семейного) капитала в 2016 году»</w:t>
        </w:r>
      </w:hyperlink>
      <w:r>
        <w:t xml:space="preserve"> </w:t>
      </w:r>
      <w:r>
        <w:t xml:space="preserve">имеют все семьи, которые получили (или получат право на сертификат на материнский капитал до 30 сентября 2016 года) и не использовали всю сумму капитала на основные направления его расходования. Подать</w:t>
      </w:r>
      <w:r>
        <w:t xml:space="preserve"> </w:t>
      </w:r>
      <w:hyperlink r:id="rId21">
        <w:r>
          <w:rPr>
            <w:rStyle w:val="Hyperlink"/>
          </w:rPr>
          <w:t xml:space="preserve">заявление на единовременную выплату</w:t>
        </w:r>
      </w:hyperlink>
      <w:r>
        <w:t xml:space="preserve"> </w:t>
      </w:r>
      <w:r>
        <w:t xml:space="preserve">могут все проживающие на территории РФ владельцы сертификата на материнский капитал вне зависимости от того, сколько времени прошло со дня рождения ребенка, давшего право на получение сертификата.</w:t>
      </w:r>
    </w:p>
    <w:p>
      <w:pPr>
        <w:pStyle w:val="BodyText"/>
      </w:pPr>
      <w:r>
        <w:t xml:space="preserve">Заявление необходимо подать не позднее 30 ноября 2016 года в территориальное подразделение Пенсионного фонда России или многофункциональный центр, который оказывает государственные услуги ПФР. В заявлении нужно указать серию и номер сертификата на материнский капитал, СНИЛС владельца сертификата. При визите в ПФР или МФЦ при себе рекомендуется иметь сертификат на материнский капитал и свидетельство обязательного пенсионного страхования (СНИЛС), необходимы документ, удостоверяющий личность, банковская справка о реквизитах счета, на который в двухмесячный срок единым платежом будут перечислены 25 000 рублей либо меньшая сумма, если остаток материнского капитала составляет менее 25 000 рублей. Полученные деньги семьи могут использовать на любые нужды по своему усмотрению.</w:t>
      </w:r>
    </w:p>
    <w:p>
      <w:pPr>
        <w:pStyle w:val="BodyText"/>
      </w:pPr>
      <w:r>
        <w:t xml:space="preserve">Семьи, имеющие право на материнский капитал, не обращавшиеся ранее в ПФР за оформлением государственного сертификата, могут подать заявление о предоставлении единовременной выплаты одновременно с заявлением о выдаче сертификата на материнский (семейный) капитал при личном визите.</w:t>
      </w:r>
    </w:p>
    <w:p>
      <w:pPr>
        <w:pStyle w:val="BodyText"/>
      </w:pPr>
      <w:r>
        <w:t xml:space="preserve">С 1 июля 2016 года заявление о единовременной выплате из средств материнского капитала можно будет подать в электронном виде через</w:t>
      </w:r>
      <w:r>
        <w:t xml:space="preserve"> </w:t>
      </w:r>
      <w:hyperlink r:id="rId22">
        <w:r>
          <w:rPr>
            <w:rStyle w:val="Hyperlink"/>
          </w:rPr>
          <w:t xml:space="preserve">Личный кабинет гражданина</w:t>
        </w:r>
      </w:hyperlink>
      <w:r>
        <w:t xml:space="preserve"> </w:t>
      </w:r>
      <w:r>
        <w:t xml:space="preserve">на официальном сайте ПФР. Воспользоваться данной услугой могут только граждане, имеющие подтвержденную учетную запись на Едином портале государственных и муниципальных услуг (gosuslugi.ru). При подаче заявления в электронной форме личное посещение гражданином клиентской службы не требуется.</w:t>
      </w:r>
    </w:p>
    <w:p>
      <w:pPr>
        <w:pStyle w:val="BodyText"/>
      </w:pPr>
      <w:r>
        <w:rPr>
          <w:iCs/>
          <w:i/>
        </w:rPr>
        <w:t xml:space="preserve">В связи с ожидаемым большим количеством обращений в клиентские службы ПФР по данному вопросу в ближайшие дни и во избежание больших очередей Пенсионный фонд рекомендует запланировать визит в ПФР в удобное время с помощью сервиса</w:t>
      </w:r>
      <w:r>
        <w:t xml:space="preserve"> </w:t>
      </w:r>
      <w:hyperlink r:id="rId23">
        <w:r>
          <w:rPr>
            <w:rStyle w:val="Hyperlink"/>
            <w:iCs/>
            <w:i/>
          </w:rPr>
          <w:t xml:space="preserve">предварительной записи на прием</w:t>
        </w:r>
      </w:hyperlink>
      <w:r>
        <w:rPr>
          <w:iCs/>
          <w:i/>
        </w:rPr>
        <w:t xml:space="preserve">.</w:t>
      </w:r>
    </w:p>
    <w:p>
      <w:pPr>
        <w:pStyle w:val="BodyText"/>
      </w:pPr>
      <w:r>
        <w:t xml:space="preserve">По адресу: Москва, ул. Большая Якиманка, дом 38. Телефон : (499) 238-60-54; 8 (499) 238-27-26 Прием граждан: Пн-Чт.: с 9-00 – 18-00 ( без обеда). Пт.: с 9-00 – 16-00 ( без обеда)</w:t>
      </w:r>
    </w:p>
    <w:p>
      <w:pPr>
        <w:pStyle w:val="BodyText"/>
      </w:pPr>
      <w:r>
        <w:br/>
      </w:r>
    </w:p>
    <w:p>
      <w:pPr>
        <w:pStyle w:val="BodyText"/>
      </w:pPr>
      <w:r>
        <w:t xml:space="preserve">Адрес страницы:</w:t>
      </w:r>
      <w:r>
        <w:t xml:space="preserve"> </w:t>
      </w:r>
      <w:hyperlink r:id="rId24">
        <w:r>
          <w:rPr>
            <w:rStyle w:val="Hyperlink"/>
          </w:rPr>
          <w:t xml:space="preserve">http://basman.mos.ru/presscenter/news/detail/3255932.html</w:t>
        </w:r>
      </w:hyperlink>
    </w:p>
    <w:p>
      <w:pPr>
        <w:pStyle w:val="BodyText"/>
      </w:pPr>
      <w:hyperlink r:id="rId25">
        <w:r>
          <w:rPr>
            <w:rStyle w:val="Hyperlink"/>
          </w:rPr>
          <w:t xml:space="preserve">Управа Басманного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basman.mos.ru" TargetMode="External" /><Relationship Type="http://schemas.openxmlformats.org/officeDocument/2006/relationships/hyperlink" Id="rId24" Target="http://basman.mos.ru/presscenter/news/detail/3255932.html" TargetMode="External" /><Relationship Type="http://schemas.openxmlformats.org/officeDocument/2006/relationships/hyperlink" Id="rId23" Target="http://www.pfrf.ru/eservices/znp~register/" TargetMode="External" /><Relationship Type="http://schemas.openxmlformats.org/officeDocument/2006/relationships/hyperlink" Id="rId21" Target="http://www.pfrf.ru/files/id/zhiznsit/matkap/25_EV_matkap.doc" TargetMode="External" /><Relationship Type="http://schemas.openxmlformats.org/officeDocument/2006/relationships/hyperlink" Id="rId20" Target="http://www.pfrf.ru/info/order/mother_fam_capital~3209" TargetMode="External" /><Relationship Type="http://schemas.openxmlformats.org/officeDocument/2006/relationships/hyperlink" Id="rId22" Target="https://es.pfrf.ru/#services-f" TargetMode="External" /></Relationships>
</file>

<file path=word/_rels/footnotes.xml.rels><?xml version="1.0" encoding="UTF-8"?><Relationships xmlns="http://schemas.openxmlformats.org/package/2006/relationships"><Relationship Type="http://schemas.openxmlformats.org/officeDocument/2006/relationships/hyperlink" Id="rId25" Target="http://basman.mos.ru" TargetMode="External" /><Relationship Type="http://schemas.openxmlformats.org/officeDocument/2006/relationships/hyperlink" Id="rId24" Target="http://basman.mos.ru/presscenter/news/detail/3255932.html" TargetMode="External" /><Relationship Type="http://schemas.openxmlformats.org/officeDocument/2006/relationships/hyperlink" Id="rId23" Target="http://www.pfrf.ru/eservices/znp~register/" TargetMode="External" /><Relationship Type="http://schemas.openxmlformats.org/officeDocument/2006/relationships/hyperlink" Id="rId21" Target="http://www.pfrf.ru/files/id/zhiznsit/matkap/25_EV_matkap.doc" TargetMode="External" /><Relationship Type="http://schemas.openxmlformats.org/officeDocument/2006/relationships/hyperlink" Id="rId20" Target="http://www.pfrf.ru/info/order/mother_fam_capital~3209" TargetMode="External" /><Relationship Type="http://schemas.openxmlformats.org/officeDocument/2006/relationships/hyperlink" Id="rId22" Target="https://es.pfrf.ru/#services-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2024-08-16T08:52:48Z</dcterms:created>
  <dcterms:modified xsi:type="dcterms:W3CDTF">2024-08-16T08:52:48Z</dcterms:modified>
</cp:coreProperties>
</file>

<file path=docProps/custom.xml><?xml version="1.0" encoding="utf-8"?>
<Properties xmlns="http://schemas.openxmlformats.org/officeDocument/2006/custom-properties" xmlns:vt="http://schemas.openxmlformats.org/officeDocument/2006/docPropsVTypes"/>
</file>