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838fae0088e8cb45db092c432f8a3bc6ab62529"/>
    <w:p>
      <w:pPr>
        <w:pStyle w:val="Heading3"/>
      </w:pPr>
      <w:r>
        <w:t xml:space="preserve">В Доме национальностей открылась выставка книжной графики</w:t>
      </w:r>
    </w:p>
    <w:p>
      <w:pPr>
        <w:pStyle w:val="FirstParagraph"/>
      </w:pPr>
      <w:r>
        <w:t xml:space="preserve">18.10.2016</w:t>
      </w:r>
    </w:p>
    <w:p>
      <w:pPr>
        <w:pStyle w:val="BodyText"/>
      </w:pPr>
      <w:r>
        <w:drawing>
          <wp:inline>
            <wp:extent cx="5334000" cy="7544554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basman.mos.ru/www/upload/medialibrary/bef/afisha_press_1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5445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Выставка работ выпускников Московского государственного университета печати имени Федорова открылась 17 октября в Московском доме национальностей. Выставка посвящена национальным праздникам, сказкам и притчам.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- На экспозиции представлены работы пяти молодых художниц, окончивших факультет графических искусств в разное время, однако объединенных общим интересом к русской народной культуре и к зарубежным сказкам и притчам, - сообщается в пресс-релизе мероприятия.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Уникальность мероприятия заключается в том, что выставка представлена в виде иллюстраций к детским книгам.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Выставка «Национальные праздники, сказы и притчи в книжной графики» продлится до 28 октября.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http://basman.mos.ru/presscenter/news/detail/3983792.html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Басманного района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basman.mos.ru" TargetMode="External" /><Relationship Type="http://schemas.openxmlformats.org/officeDocument/2006/relationships/hyperlink" Id="rId23" Target="http://basman.mos.ru/presscenter/news/detail/398379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basman.mos.ru" TargetMode="External" /><Relationship Type="http://schemas.openxmlformats.org/officeDocument/2006/relationships/hyperlink" Id="rId23" Target="http://basman.mos.ru/presscenter/news/detail/398379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2024-08-26T21:43:07Z</dcterms:created>
  <dcterms:modified xsi:type="dcterms:W3CDTF">2024-08-26T21:43:07Z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