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e612fc635599b0834ddd3e47b9e460c8165aaf"/>
    <w:p>
      <w:pPr>
        <w:pStyle w:val="Heading3"/>
      </w:pPr>
      <w:r>
        <w:t xml:space="preserve">Порядка 23 миллиона граждан воспользовались услугами центров «Мои документы»</w:t>
      </w:r>
    </w:p>
    <w:p>
      <w:pPr>
        <w:pStyle w:val="FirstParagraph"/>
      </w:pPr>
      <w:r>
        <w:t xml:space="preserve">24.01.2017</w:t>
      </w:r>
    </w:p>
    <w:p>
      <w:pPr>
        <w:pStyle w:val="BodyText"/>
      </w:pPr>
      <w:r>
        <w:drawing>
          <wp:inline>
            <wp:extent cx="2438400" cy="16672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db8/file6r56q3tjdk216yhtr1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67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Многофункциональные центры «Мои документы» обслужили за 2016 год порядка 23 миллионов горожан, которые воспользовались услугами социальных учреждений.</w:t>
      </w:r>
    </w:p>
    <w:p>
      <w:pPr>
        <w:pStyle w:val="BodyText"/>
      </w:pPr>
      <w:r>
        <w:t xml:space="preserve">В 2016 году центры государственных услуг появились в каждом районе Москвы, что способствовало росту горожан, которые пользуются услугами ведомств.</w:t>
      </w:r>
    </w:p>
    <w:p>
      <w:pPr>
        <w:pStyle w:val="BodyText"/>
      </w:pPr>
      <w:hyperlink r:id="rId23">
        <w:r>
          <w:rPr>
            <w:rStyle w:val="Hyperlink"/>
          </w:rPr>
          <w:t xml:space="preserve">Информационный Центр Правительства Москвы</w:t>
        </w:r>
      </w:hyperlink>
      <w:r>
        <w:t xml:space="preserve"> отмечает, что в настоящее время в центре можно получить свыше 170 услуг по оформлению документов. Кроме этого, специалисты учреждений зарегистрируют рождение, смерть, установят отцовство, помогут оформить «одним пакетом» пенсию, документы при смене фамилии или при вступлении в права наследства. Обратиться в центр за специализированной помощью можно в любой день недели с 8:00 до 20:00.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http://basman.mos.ru/presscenter/news/detail/4757488.html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4757488.html" TargetMode="External" /><Relationship Type="http://schemas.openxmlformats.org/officeDocument/2006/relationships/hyperlink" Id="rId23" Target="https://ic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4757488.html" TargetMode="External" /><Relationship Type="http://schemas.openxmlformats.org/officeDocument/2006/relationships/hyperlink" Id="rId23" Target="https://ic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2025-08-05T14:42:40Z</dcterms:created>
  <dcterms:modified xsi:type="dcterms:W3CDTF">2025-08-05T14:42:40Z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